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00336F59" w:rsidRPr="0004538C">
        <w:t xml:space="preserve">WG4 Meeting </w:t>
      </w:r>
      <w:r w:rsidR="00336F59" w:rsidRPr="00FA639F">
        <w:t>#</w:t>
      </w:r>
      <w:r w:rsidR="00336F59" w:rsidRPr="007C4C4E">
        <w:t>1</w:t>
      </w:r>
      <w:r w:rsidR="00C85AA1">
        <w:t>1</w:t>
      </w:r>
      <w:r w:rsidR="006E0D8A">
        <w:t xml:space="preserve">1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r w:rsidR="00AE16DB">
        <w:rPr>
          <w:rFonts w:eastAsia="宋体"/>
          <w:lang w:eastAsia="zh-CN"/>
        </w:rPr>
        <w:t xml:space="preserve"> </w:t>
      </w:r>
      <w:r w:rsidR="005D5F41" w:rsidRPr="005D5F41">
        <w:t>R4-2407649</w:t>
      </w:r>
    </w:p>
    <w:p w:rsidR="00675C27" w:rsidRPr="00444A16" w:rsidRDefault="006E0D8A" w:rsidP="006272FF">
      <w:pPr>
        <w:pStyle w:val="aff2"/>
        <w:jc w:val="both"/>
        <w:rPr>
          <w:rFonts w:eastAsia="宋体"/>
          <w:lang w:eastAsia="zh-CN"/>
        </w:rPr>
      </w:pPr>
      <w:r w:rsidRPr="006E0D8A">
        <w:rPr>
          <w:rFonts w:eastAsia="MS Mincho" w:cs="Arial"/>
          <w:lang w:eastAsia="ja-JP"/>
        </w:rPr>
        <w:t>Fukuoka, Japan, May 20</w:t>
      </w:r>
      <w:r w:rsidRPr="006E0D8A">
        <w:rPr>
          <w:rFonts w:eastAsia="MS Mincho" w:cs="Arial"/>
          <w:vertAlign w:val="superscript"/>
          <w:lang w:eastAsia="ja-JP"/>
        </w:rPr>
        <w:t>th</w:t>
      </w:r>
      <w:r w:rsidRPr="006E0D8A">
        <w:rPr>
          <w:rFonts w:eastAsia="MS Mincho" w:cs="Arial"/>
          <w:lang w:eastAsia="ja-JP"/>
        </w:rPr>
        <w:t xml:space="preserve"> – 24</w:t>
      </w:r>
      <w:r w:rsidRPr="006E0D8A">
        <w:rPr>
          <w:rFonts w:eastAsia="MS Mincho" w:cs="Arial"/>
          <w:vertAlign w:val="superscript"/>
          <w:lang w:eastAsia="ja-JP"/>
        </w:rPr>
        <w:t>th</w:t>
      </w:r>
      <w:r w:rsidRPr="006E0D8A">
        <w:rPr>
          <w:rFonts w:eastAsia="MS Mincho" w:cs="Arial"/>
          <w:lang w:eastAsia="ja-JP"/>
        </w:rPr>
        <w:t>, 2024</w:t>
      </w:r>
    </w:p>
    <w:p w:rsidR="00F71A33" w:rsidRPr="00F71A33" w:rsidRDefault="00F71A33" w:rsidP="006272FF">
      <w:pPr>
        <w:pStyle w:val="aff2"/>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A32F0" w:rsidRPr="001A32F0">
        <w:rPr>
          <w:rFonts w:ascii="Arial" w:hAnsi="Arial" w:cs="Arial"/>
          <w:sz w:val="22"/>
        </w:rPr>
        <w:t xml:space="preserve">On </w:t>
      </w:r>
      <w:r w:rsidR="00801246">
        <w:rPr>
          <w:rFonts w:ascii="Arial" w:hAnsi="Arial" w:cs="Arial"/>
          <w:sz w:val="22"/>
        </w:rPr>
        <w:t>general aspects</w:t>
      </w:r>
      <w:r w:rsidR="001A32F0" w:rsidRPr="001A32F0">
        <w:rPr>
          <w:rFonts w:ascii="Arial" w:hAnsi="Arial" w:cs="Arial"/>
          <w:sz w:val="22"/>
        </w:rPr>
        <w:t xml:space="preserve"> for Rel-19 LP-WUS</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82175">
        <w:rPr>
          <w:rFonts w:ascii="Arial" w:hAnsi="Arial" w:cs="Arial"/>
          <w:sz w:val="22"/>
        </w:rPr>
        <w:t>10.</w:t>
      </w:r>
      <w:r w:rsidR="00710A3B">
        <w:rPr>
          <w:rFonts w:ascii="Arial" w:hAnsi="Arial" w:cs="Arial"/>
          <w:sz w:val="22"/>
        </w:rPr>
        <w:t>14</w:t>
      </w:r>
      <w:r w:rsidR="00E82175">
        <w:rPr>
          <w:rFonts w:ascii="Arial" w:hAnsi="Arial" w:cs="Arial"/>
          <w:sz w:val="22"/>
        </w:rPr>
        <w:t>.</w:t>
      </w:r>
      <w:r w:rsidR="00710A3B">
        <w:rPr>
          <w:rFonts w:ascii="Arial" w:hAnsi="Arial" w:cs="Arial"/>
          <w:sz w:val="22"/>
        </w:rPr>
        <w:t>1</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rsidR="00AD4188" w:rsidRDefault="00062E8E" w:rsidP="006272FF">
      <w:pPr>
        <w:pStyle w:val="1"/>
        <w:spacing w:after="240"/>
        <w:jc w:val="both"/>
        <w:rPr>
          <w:rFonts w:eastAsia="宋体"/>
          <w:lang w:eastAsia="zh-CN"/>
        </w:rPr>
      </w:pPr>
      <w:r>
        <w:rPr>
          <w:rFonts w:eastAsia="宋体" w:hint="eastAsia"/>
          <w:lang w:eastAsia="zh-CN"/>
        </w:rPr>
        <w:t>Introduction</w:t>
      </w:r>
    </w:p>
    <w:p w:rsidR="00B9629D" w:rsidRDefault="00B9629D" w:rsidP="006272FF">
      <w:pPr>
        <w:jc w:val="both"/>
      </w:pPr>
      <w:r>
        <w:t xml:space="preserve">A </w:t>
      </w:r>
      <w:r w:rsidR="00355387">
        <w:t>revised WID with objective related to SCell dropping</w:t>
      </w:r>
      <w:r>
        <w:t xml:space="preserve"> was agreed in last RAN meeting [1]:</w:t>
      </w:r>
    </w:p>
    <w:p w:rsidR="00355387" w:rsidRPr="00355387" w:rsidRDefault="00355387" w:rsidP="006272FF">
      <w:pPr>
        <w:overflowPunct/>
        <w:autoSpaceDE/>
        <w:autoSpaceDN/>
        <w:spacing w:after="0"/>
        <w:ind w:left="405"/>
        <w:jc w:val="both"/>
        <w:textAlignment w:val="auto"/>
        <w:rPr>
          <w:rFonts w:eastAsia="等线"/>
          <w:i/>
          <w:lang w:val="en-US"/>
        </w:rPr>
      </w:pPr>
      <w:r w:rsidRPr="00355387">
        <w:rPr>
          <w:rFonts w:eastAsia="等线"/>
          <w:i/>
          <w:lang w:val="en-US"/>
        </w:rPr>
        <w:t>5) Specify the solution that prevent transmission power dropping on the cell with lower priority order for FR1 and FR2 CA</w:t>
      </w:r>
    </w:p>
    <w:p w:rsidR="00355387" w:rsidRPr="00355387" w:rsidRDefault="00355387" w:rsidP="006272FF">
      <w:pPr>
        <w:numPr>
          <w:ilvl w:val="1"/>
          <w:numId w:val="44"/>
        </w:numPr>
        <w:overflowPunct/>
        <w:autoSpaceDE/>
        <w:autoSpaceDN/>
        <w:spacing w:after="0"/>
        <w:jc w:val="both"/>
        <w:textAlignment w:val="auto"/>
        <w:rPr>
          <w:rFonts w:eastAsia="等线"/>
          <w:i/>
          <w:lang w:val="en-US"/>
        </w:rPr>
      </w:pPr>
      <w:r w:rsidRPr="00355387">
        <w:rPr>
          <w:rFonts w:eastAsia="等线"/>
          <w:i/>
          <w:lang w:val="en-US"/>
        </w:rPr>
        <w:t>The solution applies for both intra-band UL CA and inter-band UL CA within the same frequency range.</w:t>
      </w:r>
    </w:p>
    <w:p w:rsidR="00355387" w:rsidRPr="00355387" w:rsidRDefault="00355387" w:rsidP="006272FF">
      <w:pPr>
        <w:numPr>
          <w:ilvl w:val="1"/>
          <w:numId w:val="44"/>
        </w:numPr>
        <w:overflowPunct/>
        <w:autoSpaceDE/>
        <w:autoSpaceDN/>
        <w:spacing w:after="0"/>
        <w:jc w:val="both"/>
        <w:textAlignment w:val="auto"/>
        <w:rPr>
          <w:rFonts w:eastAsia="等线"/>
          <w:i/>
          <w:lang w:val="en-US"/>
        </w:rPr>
      </w:pPr>
      <w:r w:rsidRPr="00355387">
        <w:rPr>
          <w:rFonts w:eastAsia="等线" w:hint="eastAsia"/>
          <w:i/>
          <w:lang w:val="en-US"/>
        </w:rPr>
        <w:t>U</w:t>
      </w:r>
      <w:r w:rsidRPr="00355387">
        <w:rPr>
          <w:rFonts w:eastAsia="等线"/>
          <w:i/>
          <w:lang w:val="en-US"/>
        </w:rPr>
        <w:t>pdate RAN1, RAN2 specification on the impact of the solution if any</w:t>
      </w:r>
    </w:p>
    <w:p w:rsidR="00355387" w:rsidRPr="00355387" w:rsidRDefault="00355387" w:rsidP="006272FF">
      <w:pPr>
        <w:jc w:val="both"/>
        <w:rPr>
          <w:lang w:val="en-US"/>
        </w:rPr>
      </w:pPr>
    </w:p>
    <w:p w:rsidR="009A089A" w:rsidRDefault="00B9629D" w:rsidP="006272FF">
      <w:pPr>
        <w:jc w:val="both"/>
      </w:pPr>
      <w:r>
        <w:rPr>
          <w:lang w:val="x-none"/>
        </w:rPr>
        <w:t xml:space="preserve">This contribution provides </w:t>
      </w:r>
      <w:r w:rsidR="00A750D9">
        <w:rPr>
          <w:lang w:val="x-none"/>
        </w:rPr>
        <w:t>analysis on addressing the issue</w:t>
      </w:r>
      <w:r>
        <w:rPr>
          <w:lang w:val="x-none"/>
        </w:rPr>
        <w:t>.</w:t>
      </w:r>
    </w:p>
    <w:p w:rsidR="00062E8E" w:rsidRDefault="00062E8E" w:rsidP="006272FF">
      <w:pPr>
        <w:pStyle w:val="1"/>
        <w:spacing w:after="240"/>
        <w:jc w:val="both"/>
        <w:rPr>
          <w:rFonts w:eastAsia="宋体"/>
          <w:lang w:eastAsia="zh-CN"/>
        </w:rPr>
      </w:pPr>
      <w:r>
        <w:rPr>
          <w:rFonts w:eastAsia="宋体" w:hint="eastAsia"/>
          <w:lang w:eastAsia="zh-CN"/>
        </w:rPr>
        <w:t>Discussion</w:t>
      </w:r>
    </w:p>
    <w:p w:rsidR="005369EE" w:rsidRDefault="00B305E3" w:rsidP="00B305E3">
      <w:pPr>
        <w:pStyle w:val="2"/>
        <w:spacing w:after="240"/>
        <w:rPr>
          <w:rFonts w:eastAsiaTheme="minorEastAsia"/>
          <w:lang w:val="en-US" w:eastAsia="zh-CN"/>
        </w:rPr>
      </w:pPr>
      <w:r>
        <w:rPr>
          <w:rFonts w:eastAsiaTheme="minorEastAsia" w:hint="eastAsia"/>
          <w:lang w:val="en-US" w:eastAsia="zh-CN"/>
        </w:rPr>
        <w:t>O</w:t>
      </w:r>
      <w:r>
        <w:rPr>
          <w:rFonts w:eastAsiaTheme="minorEastAsia"/>
          <w:lang w:val="en-US" w:eastAsia="zh-CN"/>
        </w:rPr>
        <w:t>perating bands</w:t>
      </w:r>
    </w:p>
    <w:p w:rsidR="00B305E3" w:rsidRDefault="00EE573A" w:rsidP="00805AFA">
      <w:pPr>
        <w:jc w:val="both"/>
        <w:rPr>
          <w:lang w:val="en-US"/>
        </w:rPr>
      </w:pPr>
      <w:r>
        <w:rPr>
          <w:rFonts w:hint="eastAsia"/>
          <w:lang w:val="en-US"/>
        </w:rPr>
        <w:t>O</w:t>
      </w:r>
      <w:r>
        <w:rPr>
          <w:lang w:val="en-US"/>
        </w:rPr>
        <w:t xml:space="preserve">perating bands, or priority of bands for Rel-19 LP-WUS/WUR have been discussed in last meeting, however, no conclusion yet. The following agreement is still open for all possibilities. </w:t>
      </w:r>
    </w:p>
    <w:p w:rsidR="00EC1E82" w:rsidRPr="00EC1E82" w:rsidRDefault="00EC1E82" w:rsidP="00EC1E82">
      <w:pPr>
        <w:spacing w:after="0"/>
        <w:ind w:leftChars="200" w:left="400"/>
        <w:rPr>
          <w:b/>
          <w:bCs/>
          <w:i/>
          <w:lang w:val="en-US"/>
        </w:rPr>
      </w:pPr>
      <w:r w:rsidRPr="00EC1E82">
        <w:rPr>
          <w:rFonts w:hint="eastAsia"/>
          <w:b/>
          <w:bCs/>
          <w:i/>
          <w:lang w:val="en-US"/>
        </w:rPr>
        <w:t>A</w:t>
      </w:r>
      <w:r w:rsidRPr="00EC1E82">
        <w:rPr>
          <w:b/>
          <w:bCs/>
          <w:i/>
          <w:lang w:val="en-US"/>
        </w:rPr>
        <w:t>greement:</w:t>
      </w:r>
    </w:p>
    <w:p w:rsidR="00EC1E82" w:rsidRPr="00EC1E82" w:rsidRDefault="00EC1E82" w:rsidP="00EC1E82">
      <w:pPr>
        <w:pStyle w:val="afff0"/>
        <w:widowControl/>
        <w:numPr>
          <w:ilvl w:val="0"/>
          <w:numId w:val="46"/>
        </w:numPr>
        <w:overflowPunct w:val="0"/>
        <w:autoSpaceDE w:val="0"/>
        <w:autoSpaceDN w:val="0"/>
        <w:adjustRightInd w:val="0"/>
        <w:ind w:leftChars="380" w:left="1120" w:firstLineChars="0"/>
        <w:jc w:val="left"/>
        <w:textAlignment w:val="baseline"/>
        <w:rPr>
          <w:rFonts w:ascii="Times New Roman" w:hAnsi="Times New Roman"/>
          <w:i/>
          <w:sz w:val="20"/>
        </w:rPr>
      </w:pPr>
      <w:r w:rsidRPr="00EC1E82">
        <w:rPr>
          <w:rFonts w:ascii="Times New Roman" w:eastAsiaTheme="minorEastAsia" w:hAnsi="Times New Roman"/>
          <w:i/>
          <w:sz w:val="20"/>
        </w:rPr>
        <w:t>Focus on FR1 licensed bands</w:t>
      </w:r>
    </w:p>
    <w:p w:rsidR="00EC1E82" w:rsidRPr="00EC1E82" w:rsidRDefault="00EC1E82" w:rsidP="00EC1E82">
      <w:pPr>
        <w:pStyle w:val="afff0"/>
        <w:widowControl/>
        <w:numPr>
          <w:ilvl w:val="1"/>
          <w:numId w:val="46"/>
        </w:numPr>
        <w:overflowPunct w:val="0"/>
        <w:autoSpaceDE w:val="0"/>
        <w:autoSpaceDN w:val="0"/>
        <w:adjustRightInd w:val="0"/>
        <w:ind w:leftChars="740" w:left="1840" w:firstLineChars="0"/>
        <w:jc w:val="left"/>
        <w:textAlignment w:val="baseline"/>
        <w:rPr>
          <w:rFonts w:ascii="Times New Roman" w:hAnsi="Times New Roman"/>
          <w:i/>
          <w:sz w:val="20"/>
        </w:rPr>
      </w:pPr>
      <w:r w:rsidRPr="00EC1E82">
        <w:rPr>
          <w:rFonts w:ascii="Times New Roman" w:eastAsiaTheme="minorEastAsia" w:hAnsi="Times New Roman"/>
          <w:i/>
          <w:sz w:val="20"/>
        </w:rPr>
        <w:t>FR2 is not precluded</w:t>
      </w:r>
    </w:p>
    <w:p w:rsidR="00EC1E82" w:rsidRPr="00EC1E82" w:rsidRDefault="00EC1E82" w:rsidP="00EC1E82">
      <w:pPr>
        <w:ind w:leftChars="200" w:left="400"/>
        <w:jc w:val="both"/>
        <w:rPr>
          <w:i/>
          <w:lang w:val="en-US"/>
        </w:rPr>
      </w:pPr>
      <w:r w:rsidRPr="00EC1E82">
        <w:rPr>
          <w:rFonts w:eastAsiaTheme="minorEastAsia"/>
          <w:i/>
        </w:rPr>
        <w:t>FFS on which licensed bands will be chosen as example bands for band specific requirements</w:t>
      </w:r>
    </w:p>
    <w:p w:rsidR="0083003E" w:rsidRDefault="00EE573A" w:rsidP="00805AFA">
      <w:pPr>
        <w:spacing w:beforeLines="50" w:before="120"/>
        <w:jc w:val="both"/>
        <w:rPr>
          <w:lang w:val="en-US"/>
        </w:rPr>
      </w:pPr>
      <w:r>
        <w:rPr>
          <w:rFonts w:hint="eastAsia"/>
          <w:lang w:val="en-US"/>
        </w:rPr>
        <w:t>T</w:t>
      </w:r>
      <w:r>
        <w:rPr>
          <w:lang w:val="en-US"/>
        </w:rPr>
        <w:t>hough FR2 is not precluded, seems the PHY design in RAN1 is targeting to FR1. The option can be kept as it is, but the following discussion in RAN4 are mainly focused on FR1.</w:t>
      </w:r>
    </w:p>
    <w:p w:rsidR="0083003E" w:rsidRDefault="00EE573A" w:rsidP="00805AFA">
      <w:pPr>
        <w:jc w:val="both"/>
        <w:rPr>
          <w:lang w:val="en-US"/>
        </w:rPr>
      </w:pPr>
      <w:r>
        <w:rPr>
          <w:rFonts w:hint="eastAsia"/>
          <w:lang w:val="en-US"/>
        </w:rPr>
        <w:t>R</w:t>
      </w:r>
      <w:r>
        <w:rPr>
          <w:lang w:val="en-US"/>
        </w:rPr>
        <w:t xml:space="preserve">egarding FR1 licensed bands, it is noticed that the NF </w:t>
      </w:r>
      <w:r w:rsidR="00A84ED8">
        <w:rPr>
          <w:rFonts w:hint="eastAsia"/>
          <w:lang w:val="en-US"/>
        </w:rPr>
        <w:t>could</w:t>
      </w:r>
      <w:r w:rsidR="00A84ED8">
        <w:rPr>
          <w:lang w:val="en-US"/>
        </w:rPr>
        <w:t xml:space="preserve"> be different for </w:t>
      </w:r>
      <w:r w:rsidR="00805AFA">
        <w:rPr>
          <w:lang w:val="en-US"/>
        </w:rPr>
        <w:t xml:space="preserve">different bands, even without considering the Tx noise impact to Rx as for FDD bands, the NF for TDD bands are not always the same. Thus, generally, it is expected that </w:t>
      </w:r>
      <w:r w:rsidR="00805AFA">
        <w:rPr>
          <w:rFonts w:hint="eastAsia"/>
          <w:lang w:val="en-US"/>
        </w:rPr>
        <w:t>RF</w:t>
      </w:r>
      <w:r w:rsidR="00805AFA">
        <w:rPr>
          <w:lang w:val="en-US"/>
        </w:rPr>
        <w:t xml:space="preserve"> </w:t>
      </w:r>
      <w:r w:rsidR="00805AFA">
        <w:rPr>
          <w:rFonts w:hint="eastAsia"/>
          <w:lang w:val="en-US"/>
        </w:rPr>
        <w:t>requirements</w:t>
      </w:r>
      <w:r w:rsidR="00805AFA">
        <w:rPr>
          <w:lang w:val="en-US"/>
        </w:rPr>
        <w:t xml:space="preserve"> for LP-WUS/WUR, especially REFSENS, would be band specific. </w:t>
      </w:r>
    </w:p>
    <w:p w:rsidR="006B0635" w:rsidRDefault="006B0635" w:rsidP="00805AFA">
      <w:pPr>
        <w:jc w:val="both"/>
        <w:rPr>
          <w:lang w:val="en-US"/>
        </w:rPr>
      </w:pPr>
      <w:r>
        <w:rPr>
          <w:rFonts w:hint="eastAsia"/>
          <w:lang w:val="en-US"/>
        </w:rPr>
        <w:t>I</w:t>
      </w:r>
      <w:r>
        <w:rPr>
          <w:lang w:val="en-US"/>
        </w:rPr>
        <w:t>t is also noticed that the applicable BS type which could support power boosting for LP-WUR is under discussion from last meeting, if some BS types, usually also band dependent, are not capable of power boosting, which may also have an impact on the coverage for LP-WUS.</w:t>
      </w:r>
    </w:p>
    <w:p w:rsidR="006B0635" w:rsidRDefault="006B0635" w:rsidP="00805AFA">
      <w:pPr>
        <w:jc w:val="both"/>
        <w:rPr>
          <w:lang w:val="en-US"/>
        </w:rPr>
      </w:pPr>
      <w:r>
        <w:rPr>
          <w:rFonts w:hint="eastAsia"/>
          <w:lang w:val="en-US"/>
        </w:rPr>
        <w:t>G</w:t>
      </w:r>
      <w:r>
        <w:rPr>
          <w:lang w:val="en-US"/>
        </w:rPr>
        <w:t>iven above consideration, owing to the concern on coverage, operating bands less than 2GHz are slightly preferred by us, at least for the study in Rel-19.</w:t>
      </w:r>
    </w:p>
    <w:p w:rsidR="006B0635" w:rsidRPr="005369EE" w:rsidRDefault="006B0635" w:rsidP="006B0635">
      <w:pPr>
        <w:jc w:val="both"/>
        <w:rPr>
          <w:b/>
          <w:i/>
          <w:lang w:val="en-US" w:eastAsia="en-US"/>
        </w:rPr>
      </w:pPr>
      <w:r w:rsidRPr="00081E7E">
        <w:rPr>
          <w:b/>
          <w:i/>
          <w:lang w:val="en-US" w:eastAsia="en-US"/>
        </w:rPr>
        <w:t>Proposal 1: It is proposed to select some</w:t>
      </w:r>
      <w:r w:rsidR="00917599" w:rsidRPr="00081E7E">
        <w:rPr>
          <w:b/>
          <w:i/>
          <w:lang w:val="en-US" w:eastAsia="en-US"/>
        </w:rPr>
        <w:t xml:space="preserve"> FR1</w:t>
      </w:r>
      <w:r w:rsidRPr="00081E7E">
        <w:rPr>
          <w:b/>
          <w:i/>
          <w:lang w:val="en-US" w:eastAsia="en-US"/>
        </w:rPr>
        <w:t xml:space="preserve"> bands lower than 2GHz as </w:t>
      </w:r>
      <w:r w:rsidR="00917599" w:rsidRPr="00081E7E">
        <w:rPr>
          <w:b/>
          <w:i/>
          <w:lang w:val="en-US" w:eastAsia="en-US"/>
        </w:rPr>
        <w:t>starting point</w:t>
      </w:r>
      <w:r w:rsidRPr="00081E7E">
        <w:rPr>
          <w:b/>
          <w:i/>
          <w:lang w:val="en-US" w:eastAsia="en-US"/>
        </w:rPr>
        <w:t xml:space="preserve"> for LP-WUS/WUR in Rel-19.</w:t>
      </w:r>
    </w:p>
    <w:p w:rsidR="005369EE" w:rsidRDefault="00B305E3" w:rsidP="00B305E3">
      <w:pPr>
        <w:pStyle w:val="2"/>
        <w:spacing w:after="240"/>
        <w:rPr>
          <w:rFonts w:eastAsiaTheme="minorEastAsia"/>
          <w:lang w:val="en-US" w:eastAsia="zh-CN"/>
        </w:rPr>
      </w:pPr>
      <w:r>
        <w:rPr>
          <w:rFonts w:eastAsiaTheme="minorEastAsia" w:hint="eastAsia"/>
          <w:lang w:val="en-US" w:eastAsia="zh-CN"/>
        </w:rPr>
        <w:t>C</w:t>
      </w:r>
      <w:r>
        <w:rPr>
          <w:rFonts w:eastAsiaTheme="minorEastAsia"/>
          <w:lang w:val="en-US" w:eastAsia="zh-CN"/>
        </w:rPr>
        <w:t>hannel bandwidth and RB numbers</w:t>
      </w:r>
    </w:p>
    <w:p w:rsidR="00B305E3" w:rsidRDefault="00222DA9" w:rsidP="00B305E3">
      <w:pPr>
        <w:rPr>
          <w:lang w:val="en-US"/>
        </w:rPr>
      </w:pPr>
      <w:r>
        <w:rPr>
          <w:rFonts w:hint="eastAsia"/>
          <w:lang w:val="en-US"/>
        </w:rPr>
        <w:t>D</w:t>
      </w:r>
      <w:r>
        <w:rPr>
          <w:lang w:val="en-US"/>
        </w:rPr>
        <w:t>uring the SI study, both 1.4MHz and 5MHz are considered as candidate CBW for LP-WUS. In last RAN1 meeting, the following agreement was agreement.</w:t>
      </w:r>
    </w:p>
    <w:tbl>
      <w:tblPr>
        <w:tblStyle w:val="aff"/>
        <w:tblW w:w="0" w:type="auto"/>
        <w:tblLook w:val="04A0" w:firstRow="1" w:lastRow="0" w:firstColumn="1" w:lastColumn="0" w:noHBand="0" w:noVBand="1"/>
      </w:tblPr>
      <w:tblGrid>
        <w:gridCol w:w="9631"/>
      </w:tblGrid>
      <w:tr w:rsidR="00052DD7" w:rsidTr="00052DD7">
        <w:tc>
          <w:tcPr>
            <w:tcW w:w="9631" w:type="dxa"/>
          </w:tcPr>
          <w:p w:rsidR="00052DD7" w:rsidRPr="003D64B9" w:rsidRDefault="00052DD7" w:rsidP="00052DD7">
            <w:pPr>
              <w:rPr>
                <w:highlight w:val="green"/>
                <w:lang w:eastAsia="x-none"/>
              </w:rPr>
            </w:pPr>
            <w:r w:rsidRPr="003D64B9">
              <w:rPr>
                <w:highlight w:val="green"/>
                <w:lang w:eastAsia="x-none"/>
              </w:rPr>
              <w:lastRenderedPageBreak/>
              <w:t>Agreement</w:t>
            </w:r>
            <w:r w:rsidR="00173047">
              <w:rPr>
                <w:highlight w:val="green"/>
                <w:lang w:eastAsia="x-none"/>
              </w:rPr>
              <w:t xml:space="preserve"> </w:t>
            </w:r>
            <w:r w:rsidR="00173047" w:rsidRPr="00173047">
              <w:rPr>
                <w:highlight w:val="green"/>
                <w:lang w:eastAsia="x-none"/>
              </w:rPr>
              <w:t>in RAN1#116bis</w:t>
            </w:r>
          </w:p>
          <w:p w:rsidR="00052DD7" w:rsidRPr="00086AAF" w:rsidRDefault="00052DD7" w:rsidP="00052DD7">
            <w:pPr>
              <w:rPr>
                <w:lang w:eastAsia="x-none"/>
              </w:rPr>
            </w:pPr>
            <w:r w:rsidRPr="00086AAF">
              <w:rPr>
                <w:lang w:eastAsia="x-none"/>
              </w:rPr>
              <w:t>From RAN1 perspective, support X PRBs for LP-WUS and LP-SS with SCS 30kHz (blanked guard RBs are not included) for a channel bandwidth equal or larger than 5MHz</w:t>
            </w:r>
            <w:r>
              <w:rPr>
                <w:lang w:eastAsia="x-none"/>
              </w:rPr>
              <w:t>.</w:t>
            </w:r>
          </w:p>
          <w:p w:rsidR="00052DD7" w:rsidRPr="00086AAF" w:rsidRDefault="00052DD7" w:rsidP="00052DD7">
            <w:pPr>
              <w:numPr>
                <w:ilvl w:val="0"/>
                <w:numId w:val="45"/>
              </w:numPr>
              <w:overflowPunct/>
              <w:autoSpaceDE/>
              <w:autoSpaceDN/>
              <w:adjustRightInd/>
              <w:spacing w:after="0"/>
              <w:textAlignment w:val="auto"/>
              <w:rPr>
                <w:lang w:eastAsia="x-none"/>
              </w:rPr>
            </w:pPr>
            <w:r w:rsidRPr="00086AAF">
              <w:rPr>
                <w:lang w:eastAsia="x-none"/>
              </w:rPr>
              <w:t xml:space="preserve">X to be down-selected between 11 and 12 PRBs </w:t>
            </w:r>
          </w:p>
          <w:p w:rsidR="00052DD7" w:rsidRPr="00086AAF" w:rsidRDefault="00052DD7" w:rsidP="00052DD7">
            <w:pPr>
              <w:numPr>
                <w:ilvl w:val="0"/>
                <w:numId w:val="45"/>
              </w:numPr>
              <w:overflowPunct/>
              <w:autoSpaceDE/>
              <w:autoSpaceDN/>
              <w:adjustRightInd/>
              <w:spacing w:after="0"/>
              <w:textAlignment w:val="auto"/>
              <w:rPr>
                <w:lang w:eastAsia="x-none"/>
              </w:rPr>
            </w:pPr>
            <w:r w:rsidRPr="00086AAF">
              <w:rPr>
                <w:rFonts w:hint="eastAsia"/>
                <w:lang w:eastAsia="x-none"/>
              </w:rPr>
              <w:t>F</w:t>
            </w:r>
            <w:r w:rsidRPr="00086AAF">
              <w:rPr>
                <w:lang w:eastAsia="x-none"/>
              </w:rPr>
              <w:t>FS the number of PRBs for 15kHz</w:t>
            </w:r>
          </w:p>
          <w:p w:rsidR="00052DD7" w:rsidRPr="00086AAF" w:rsidRDefault="00052DD7" w:rsidP="0083003E">
            <w:pPr>
              <w:numPr>
                <w:ilvl w:val="0"/>
                <w:numId w:val="45"/>
              </w:numPr>
              <w:overflowPunct/>
              <w:autoSpaceDE/>
              <w:autoSpaceDN/>
              <w:adjustRightInd/>
              <w:spacing w:after="0"/>
              <w:textAlignment w:val="auto"/>
              <w:rPr>
                <w:lang w:eastAsia="x-none"/>
              </w:rPr>
            </w:pPr>
            <w:r w:rsidRPr="00086AAF">
              <w:rPr>
                <w:lang w:eastAsia="x-none"/>
              </w:rPr>
              <w:t>FFS if other number of PRBs needed, for LP-SS and LP-WUS with a channel bandwidth equal or less than 5MHz</w:t>
            </w:r>
          </w:p>
          <w:p w:rsidR="00052DD7" w:rsidRPr="00052DD7" w:rsidRDefault="00052DD7" w:rsidP="0083003E">
            <w:pPr>
              <w:spacing w:after="0"/>
              <w:rPr>
                <w:lang w:eastAsia="x-none"/>
              </w:rPr>
            </w:pPr>
            <w:r w:rsidRPr="00086AAF">
              <w:rPr>
                <w:rFonts w:hint="eastAsia"/>
                <w:lang w:eastAsia="x-none"/>
              </w:rPr>
              <w:t>F</w:t>
            </w:r>
            <w:r w:rsidRPr="00086AAF">
              <w:rPr>
                <w:lang w:eastAsia="x-none"/>
              </w:rPr>
              <w:t>FS: Whether the above is applicable to FR2</w:t>
            </w:r>
            <w:r>
              <w:rPr>
                <w:lang w:eastAsia="x-none"/>
              </w:rPr>
              <w:t>.</w:t>
            </w:r>
          </w:p>
        </w:tc>
      </w:tr>
    </w:tbl>
    <w:p w:rsidR="00052DD7" w:rsidRDefault="00222DA9" w:rsidP="00ED6A81">
      <w:pPr>
        <w:spacing w:beforeLines="50" w:before="120"/>
        <w:jc w:val="both"/>
        <w:rPr>
          <w:lang w:val="en-US"/>
        </w:rPr>
      </w:pPr>
      <w:r>
        <w:rPr>
          <w:rFonts w:hint="eastAsia"/>
          <w:lang w:val="en-US"/>
        </w:rPr>
        <w:t>I</w:t>
      </w:r>
      <w:r>
        <w:rPr>
          <w:lang w:val="en-US"/>
        </w:rPr>
        <w:t>t is noted that the agreement is around 5MHz. Notably, the RB numbers will only be down-selected between 11 and 12 PRBs</w:t>
      </w:r>
      <w:r w:rsidR="0069114C">
        <w:rPr>
          <w:lang w:val="en-US"/>
        </w:rPr>
        <w:t xml:space="preserve"> in terms of 30kHz SCS, which is required RB number to fulfill the LP-WUS functionality determined by RAN1 rather than by RAN4 </w:t>
      </w:r>
      <w:r w:rsidR="003E7928">
        <w:rPr>
          <w:lang w:val="en-US"/>
        </w:rPr>
        <w:t>on guard RB evaluation from the co-existence perspective</w:t>
      </w:r>
      <w:r>
        <w:rPr>
          <w:lang w:val="en-US"/>
        </w:rPr>
        <w:t xml:space="preserve">. </w:t>
      </w:r>
      <w:r w:rsidR="00853FF9">
        <w:rPr>
          <w:lang w:val="en-US"/>
        </w:rPr>
        <w:t>Preferably, the CBW for LP-WUS is 5MHz</w:t>
      </w:r>
      <w:r w:rsidR="00132C61">
        <w:rPr>
          <w:lang w:val="en-US"/>
        </w:rPr>
        <w:t xml:space="preserve"> unless the guard RBs for further evaluation in RAN4 exceeds the required RBs determined by RAN1. For ACS and ASCS, since the LP-WUS is inside the NR channel BW, the guard RBs together with required RBs larger than 5MHz may not be a big issue, but for REFSENS, as discussed in last meeting, only LP-WUS should be considered in the 5MHz CBW. Considering the possible operating may also cover FDD bands, and the required RBs by RAN1, it would be better to specify the REFSENS based on 15kHz SCS</w:t>
      </w:r>
      <w:r w:rsidR="00494E8D">
        <w:rPr>
          <w:lang w:val="en-US"/>
        </w:rPr>
        <w:t>, and the specific guard RBs for 15kHz as well as 30kHz SCS are FFS</w:t>
      </w:r>
      <w:r w:rsidR="00132C61">
        <w:rPr>
          <w:lang w:val="en-US"/>
        </w:rPr>
        <w:t xml:space="preserve">. </w:t>
      </w:r>
    </w:p>
    <w:p w:rsidR="00052DD7" w:rsidRDefault="003E7928" w:rsidP="00ED6A81">
      <w:pPr>
        <w:jc w:val="both"/>
        <w:rPr>
          <w:lang w:val="en-US"/>
        </w:rPr>
      </w:pPr>
      <w:r>
        <w:rPr>
          <w:rFonts w:hint="eastAsia"/>
          <w:lang w:val="en-US"/>
        </w:rPr>
        <w:t>T</w:t>
      </w:r>
      <w:r>
        <w:rPr>
          <w:lang w:val="en-US"/>
        </w:rPr>
        <w:t xml:space="preserve">he CBW is also related to the operating bands. </w:t>
      </w:r>
      <w:r w:rsidR="006C0568">
        <w:rPr>
          <w:lang w:val="en-US"/>
        </w:rPr>
        <w:t xml:space="preserve">For FDD bands, the channel BW is not very large, and the max CBW is 50MHz, while for TDD bands, the CBW could be as large as 100MHz for FR1. </w:t>
      </w:r>
      <w:r w:rsidR="008702A4">
        <w:rPr>
          <w:lang w:val="en-US"/>
        </w:rPr>
        <w:t>Since</w:t>
      </w:r>
      <w:r w:rsidR="00A81825">
        <w:rPr>
          <w:lang w:val="en-US"/>
        </w:rPr>
        <w:t xml:space="preserve"> LP-WUS is imbedded in the NR carrier for in-band operation, the smaller the NR CBW, the less possibility for boosting power of LP-WUS. </w:t>
      </w:r>
      <w:r w:rsidR="0024567A">
        <w:rPr>
          <w:lang w:val="en-US"/>
        </w:rPr>
        <w:t>Thus,</w:t>
      </w:r>
      <w:r w:rsidR="00A81825">
        <w:rPr>
          <w:lang w:val="en-US"/>
        </w:rPr>
        <w:t xml:space="preserve"> the CBW and operating bands should be considered for the evaluation of power boosting. </w:t>
      </w:r>
    </w:p>
    <w:p w:rsidR="008702A4" w:rsidRDefault="008702A4" w:rsidP="008702A4">
      <w:pPr>
        <w:jc w:val="both"/>
        <w:rPr>
          <w:b/>
          <w:i/>
          <w:lang w:val="en-US" w:eastAsia="en-US"/>
        </w:rPr>
      </w:pPr>
      <w:r>
        <w:rPr>
          <w:b/>
          <w:i/>
          <w:lang w:val="en-US" w:eastAsia="en-US"/>
        </w:rPr>
        <w:t xml:space="preserve">Observation 1: </w:t>
      </w:r>
      <w:r w:rsidR="00034B9A">
        <w:rPr>
          <w:b/>
          <w:i/>
          <w:lang w:val="en-US" w:eastAsia="en-US"/>
        </w:rPr>
        <w:t xml:space="preserve">Required RB numbers for CBW equal or larger than 5MHz </w:t>
      </w:r>
      <w:r w:rsidR="00EF7521">
        <w:rPr>
          <w:b/>
          <w:i/>
          <w:lang w:val="en-US" w:eastAsia="en-US"/>
        </w:rPr>
        <w:t>are already determined by RAN1</w:t>
      </w:r>
    </w:p>
    <w:p w:rsidR="00EF7521" w:rsidRDefault="00EF7521" w:rsidP="008702A4">
      <w:pPr>
        <w:jc w:val="both"/>
        <w:rPr>
          <w:b/>
          <w:i/>
          <w:lang w:val="en-US"/>
        </w:rPr>
      </w:pPr>
      <w:r>
        <w:rPr>
          <w:rFonts w:hint="eastAsia"/>
          <w:b/>
          <w:i/>
          <w:lang w:val="en-US"/>
        </w:rPr>
        <w:t>O</w:t>
      </w:r>
      <w:r>
        <w:rPr>
          <w:b/>
          <w:i/>
          <w:lang w:val="en-US"/>
        </w:rPr>
        <w:t>bservation 2: Channel BW is relevant to the operating bands, which is also related to the discussion of BS power boosting as power is shared between LP-WUS and NR signal</w:t>
      </w:r>
    </w:p>
    <w:p w:rsidR="008702A4" w:rsidRPr="005369EE" w:rsidRDefault="008702A4" w:rsidP="008702A4">
      <w:pPr>
        <w:jc w:val="both"/>
        <w:rPr>
          <w:b/>
          <w:i/>
          <w:lang w:val="en-US" w:eastAsia="en-US"/>
        </w:rPr>
      </w:pPr>
      <w:r w:rsidRPr="005369EE">
        <w:rPr>
          <w:b/>
          <w:i/>
          <w:lang w:val="en-US" w:eastAsia="en-US"/>
        </w:rPr>
        <w:t xml:space="preserve">Proposal </w:t>
      </w:r>
      <w:r w:rsidR="00187153">
        <w:rPr>
          <w:b/>
          <w:i/>
          <w:lang w:val="en-US" w:eastAsia="en-US"/>
        </w:rPr>
        <w:t>2</w:t>
      </w:r>
      <w:r w:rsidRPr="005369EE">
        <w:rPr>
          <w:b/>
          <w:i/>
          <w:lang w:val="en-US" w:eastAsia="en-US"/>
        </w:rPr>
        <w:t xml:space="preserve">: </w:t>
      </w:r>
      <w:r w:rsidR="00B95F67">
        <w:rPr>
          <w:b/>
          <w:i/>
          <w:lang w:val="en-US" w:eastAsia="en-US"/>
        </w:rPr>
        <w:t xml:space="preserve">It is proposed to </w:t>
      </w:r>
      <w:r w:rsidR="00007754">
        <w:rPr>
          <w:b/>
          <w:i/>
          <w:lang w:val="en-US" w:eastAsia="en-US"/>
        </w:rPr>
        <w:t>specify the LP-WUS requirements based on 5MHz and FFS on the NR CBW.</w:t>
      </w:r>
      <w:r w:rsidR="007D3908">
        <w:rPr>
          <w:b/>
          <w:i/>
          <w:lang w:val="en-US" w:eastAsia="en-US"/>
        </w:rPr>
        <w:t xml:space="preserve"> Determin</w:t>
      </w:r>
      <w:r w:rsidR="005C7A26">
        <w:rPr>
          <w:b/>
          <w:i/>
          <w:lang w:val="en-US" w:eastAsia="en-US"/>
        </w:rPr>
        <w:t>ation</w:t>
      </w:r>
      <w:r w:rsidR="007D3908">
        <w:rPr>
          <w:b/>
          <w:i/>
          <w:lang w:val="en-US" w:eastAsia="en-US"/>
        </w:rPr>
        <w:t xml:space="preserve"> of NR CBW depends on further discussion on operating bands and BS power boosting.</w:t>
      </w:r>
    </w:p>
    <w:p w:rsidR="00B80FD6" w:rsidRDefault="00B80FD6" w:rsidP="00B80FD6">
      <w:pPr>
        <w:pStyle w:val="2"/>
        <w:spacing w:after="240"/>
        <w:rPr>
          <w:rFonts w:eastAsiaTheme="minorEastAsia"/>
          <w:lang w:val="en-US" w:eastAsia="zh-CN"/>
        </w:rPr>
      </w:pPr>
      <w:r>
        <w:rPr>
          <w:rFonts w:eastAsiaTheme="minorEastAsia"/>
          <w:lang w:val="en-US" w:eastAsia="zh-CN"/>
        </w:rPr>
        <w:t>Set of requirements</w:t>
      </w:r>
    </w:p>
    <w:p w:rsidR="00EC1E82" w:rsidRDefault="005E6079" w:rsidP="00B80FD6">
      <w:pPr>
        <w:rPr>
          <w:lang w:val="en-US"/>
        </w:rPr>
      </w:pPr>
      <w:r>
        <w:rPr>
          <w:lang w:val="en-US"/>
        </w:rPr>
        <w:t xml:space="preserve">On one set or multi-sets of requirements, the following </w:t>
      </w:r>
      <w:r w:rsidR="00AA3BA4">
        <w:rPr>
          <w:lang w:val="en-US"/>
        </w:rPr>
        <w:t>aspects have been discussed and captured in the WF</w:t>
      </w:r>
      <w:r w:rsidR="00CA40D1">
        <w:rPr>
          <w:lang w:val="en-US"/>
        </w:rPr>
        <w:t>.</w:t>
      </w:r>
      <w:r>
        <w:rPr>
          <w:lang w:val="en-US"/>
        </w:rPr>
        <w:t xml:space="preserve"> </w:t>
      </w:r>
    </w:p>
    <w:p w:rsidR="001F530E" w:rsidRPr="001F530E" w:rsidRDefault="001F530E" w:rsidP="005E6079">
      <w:pPr>
        <w:spacing w:after="120"/>
        <w:jc w:val="both"/>
        <w:rPr>
          <w:i/>
          <w:color w:val="0070C0"/>
          <w:szCs w:val="24"/>
        </w:rPr>
      </w:pPr>
      <w:r w:rsidRPr="001F530E">
        <w:rPr>
          <w:b/>
          <w:i/>
        </w:rPr>
        <w:t>Way forward:</w:t>
      </w:r>
      <w:r w:rsidRPr="001F530E">
        <w:rPr>
          <w:i/>
          <w:color w:val="0070C0"/>
          <w:szCs w:val="24"/>
        </w:rPr>
        <w:t xml:space="preserve"> </w:t>
      </w:r>
    </w:p>
    <w:p w:rsidR="001F530E" w:rsidRPr="001F530E" w:rsidRDefault="001F530E" w:rsidP="005E6079">
      <w:pPr>
        <w:pStyle w:val="afff0"/>
        <w:widowControl/>
        <w:numPr>
          <w:ilvl w:val="1"/>
          <w:numId w:val="48"/>
        </w:numPr>
        <w:spacing w:after="120"/>
        <w:ind w:firstLineChars="0"/>
        <w:rPr>
          <w:rFonts w:ascii="Times New Roman" w:hAnsi="Times New Roman"/>
          <w:i/>
          <w:szCs w:val="24"/>
          <w:lang w:eastAsia="zh-CN"/>
        </w:rPr>
      </w:pPr>
      <w:r w:rsidRPr="001F530E">
        <w:rPr>
          <w:rFonts w:ascii="Times New Roman" w:hAnsi="Times New Roman"/>
          <w:i/>
          <w:szCs w:val="24"/>
          <w:lang w:eastAsia="zh-CN"/>
        </w:rPr>
        <w:t xml:space="preserve">Discussions could be separated for OOK-based receiver and OFDM-based receiver. And </w:t>
      </w:r>
      <w:proofErr w:type="spellStart"/>
      <w:r w:rsidRPr="001F530E">
        <w:rPr>
          <w:rFonts w:ascii="Times New Roman" w:hAnsi="Times New Roman"/>
          <w:i/>
          <w:szCs w:val="24"/>
          <w:lang w:eastAsia="zh-CN"/>
        </w:rPr>
        <w:t>latter</w:t>
      </w:r>
      <w:proofErr w:type="spellEnd"/>
      <w:r w:rsidRPr="001F530E">
        <w:rPr>
          <w:rFonts w:ascii="Times New Roman" w:hAnsi="Times New Roman"/>
          <w:i/>
          <w:szCs w:val="24"/>
          <w:lang w:eastAsia="zh-CN"/>
        </w:rPr>
        <w:t xml:space="preserve"> stage to discuss whether a generic requirement could be defined, or not.</w:t>
      </w:r>
    </w:p>
    <w:p w:rsidR="001F530E" w:rsidRPr="001F530E" w:rsidRDefault="001F530E" w:rsidP="005E6079">
      <w:pPr>
        <w:pStyle w:val="afff0"/>
        <w:widowControl/>
        <w:numPr>
          <w:ilvl w:val="2"/>
          <w:numId w:val="48"/>
        </w:numPr>
        <w:spacing w:after="120"/>
        <w:ind w:firstLineChars="0"/>
        <w:rPr>
          <w:rFonts w:ascii="Times New Roman" w:hAnsi="Times New Roman"/>
          <w:i/>
          <w:szCs w:val="24"/>
          <w:lang w:eastAsia="zh-CN"/>
        </w:rPr>
      </w:pPr>
      <w:r w:rsidRPr="001F530E">
        <w:rPr>
          <w:rFonts w:ascii="Times New Roman" w:hAnsi="Times New Roman"/>
          <w:i/>
          <w:szCs w:val="24"/>
          <w:lang w:eastAsia="zh-CN"/>
        </w:rPr>
        <w:t xml:space="preserve">Further discuss the possibility of a dedicated set of requirements for OOK LP-WUR </w:t>
      </w:r>
    </w:p>
    <w:p w:rsidR="001F530E" w:rsidRPr="001F530E" w:rsidRDefault="001F530E" w:rsidP="005E6079">
      <w:pPr>
        <w:pStyle w:val="afff0"/>
        <w:widowControl/>
        <w:numPr>
          <w:ilvl w:val="2"/>
          <w:numId w:val="48"/>
        </w:numPr>
        <w:spacing w:after="120"/>
        <w:ind w:firstLineChars="0"/>
        <w:rPr>
          <w:rFonts w:ascii="Times New Roman" w:hAnsi="Times New Roman"/>
          <w:i/>
          <w:szCs w:val="24"/>
          <w:lang w:eastAsia="zh-CN"/>
        </w:rPr>
      </w:pPr>
      <w:r w:rsidRPr="001F530E">
        <w:rPr>
          <w:rFonts w:ascii="Times New Roman" w:hAnsi="Times New Roman"/>
          <w:i/>
          <w:szCs w:val="24"/>
          <w:lang w:eastAsia="zh-CN"/>
        </w:rPr>
        <w:t>FFS whether there is any other factors should be considered for LP-WUR requirements discussion</w:t>
      </w:r>
    </w:p>
    <w:p w:rsidR="001F530E" w:rsidRPr="001F530E" w:rsidRDefault="001F530E" w:rsidP="005E6079">
      <w:pPr>
        <w:pStyle w:val="afff0"/>
        <w:widowControl/>
        <w:numPr>
          <w:ilvl w:val="1"/>
          <w:numId w:val="48"/>
        </w:numPr>
        <w:spacing w:after="120"/>
        <w:ind w:firstLineChars="0"/>
        <w:rPr>
          <w:rFonts w:ascii="Times New Roman" w:hAnsi="Times New Roman"/>
          <w:i/>
          <w:szCs w:val="24"/>
          <w:lang w:eastAsia="zh-CN"/>
        </w:rPr>
      </w:pPr>
      <w:r w:rsidRPr="001F530E">
        <w:rPr>
          <w:rFonts w:ascii="Times New Roman" w:hAnsi="Times New Roman"/>
          <w:i/>
          <w:szCs w:val="24"/>
          <w:lang w:eastAsia="zh-CN"/>
        </w:rPr>
        <w:t>SNR and NF may be different for these two types</w:t>
      </w:r>
      <w:r w:rsidRPr="001F530E">
        <w:rPr>
          <w:rFonts w:ascii="Times New Roman" w:hAnsi="Times New Roman"/>
          <w:i/>
          <w:lang w:val="en-US" w:eastAsia="zh-CN"/>
        </w:rPr>
        <w:t>.</w:t>
      </w:r>
    </w:p>
    <w:p w:rsidR="001F530E" w:rsidRPr="001F530E" w:rsidRDefault="00CA40D1" w:rsidP="00B80FD6">
      <w:pPr>
        <w:rPr>
          <w:lang w:val="x-none"/>
        </w:rPr>
      </w:pPr>
      <w:r>
        <w:rPr>
          <w:rFonts w:hint="eastAsia"/>
          <w:lang w:val="x-none"/>
        </w:rPr>
        <w:t>I</w:t>
      </w:r>
      <w:r>
        <w:rPr>
          <w:lang w:val="x-none"/>
        </w:rPr>
        <w:t xml:space="preserve">t is known that three candidate UE architectures for LP-WUR have been discussed in Rel-18, of which the NF are expected to be different. To </w:t>
      </w:r>
      <w:r w:rsidR="003F425C">
        <w:rPr>
          <w:lang w:val="x-none"/>
        </w:rPr>
        <w:t>accommodate</w:t>
      </w:r>
      <w:r>
        <w:rPr>
          <w:lang w:val="x-none"/>
        </w:rPr>
        <w:t xml:space="preserve"> </w:t>
      </w:r>
      <w:r w:rsidR="003F425C">
        <w:rPr>
          <w:lang w:val="x-none"/>
        </w:rPr>
        <w:t>implementation flexibility, e.g. OOK-based and OFDM-based receivers, we think at least different NF should be considered.</w:t>
      </w:r>
    </w:p>
    <w:p w:rsidR="00B80FD6" w:rsidRDefault="00E42CEA" w:rsidP="00B80FD6">
      <w:pPr>
        <w:rPr>
          <w:lang w:val="en-US"/>
        </w:rPr>
      </w:pPr>
      <w:r>
        <w:rPr>
          <w:lang w:val="en-US"/>
        </w:rPr>
        <w:t xml:space="preserve">Regarding </w:t>
      </w:r>
      <w:r w:rsidR="0030184B">
        <w:rPr>
          <w:rFonts w:hint="eastAsia"/>
          <w:lang w:val="en-US"/>
        </w:rPr>
        <w:t>S</w:t>
      </w:r>
      <w:r w:rsidR="0030184B">
        <w:rPr>
          <w:lang w:val="en-US"/>
        </w:rPr>
        <w:t>NR</w:t>
      </w:r>
      <w:r>
        <w:rPr>
          <w:lang w:val="en-US"/>
        </w:rPr>
        <w:t xml:space="preserve">, the methodology adopted by RAN1 is targeted to the achievable </w:t>
      </w:r>
      <w:r>
        <w:rPr>
          <w:rFonts w:hint="eastAsia"/>
          <w:lang w:val="en-US"/>
        </w:rPr>
        <w:t>coverage</w:t>
      </w:r>
      <w:r>
        <w:rPr>
          <w:lang w:val="en-US"/>
        </w:rPr>
        <w:t xml:space="preserve"> of PUSCH of MSG3.</w:t>
      </w:r>
    </w:p>
    <w:tbl>
      <w:tblPr>
        <w:tblStyle w:val="aff"/>
        <w:tblW w:w="0" w:type="auto"/>
        <w:tblLook w:val="04A0" w:firstRow="1" w:lastRow="0" w:firstColumn="1" w:lastColumn="0" w:noHBand="0" w:noVBand="1"/>
      </w:tblPr>
      <w:tblGrid>
        <w:gridCol w:w="9631"/>
      </w:tblGrid>
      <w:tr w:rsidR="00EC1E82" w:rsidTr="00EC1E82">
        <w:tc>
          <w:tcPr>
            <w:tcW w:w="9631" w:type="dxa"/>
          </w:tcPr>
          <w:p w:rsidR="00EC1E82" w:rsidRPr="00347E67" w:rsidRDefault="00EC1E82" w:rsidP="00EC1E82">
            <w:pPr>
              <w:rPr>
                <w:b/>
                <w:bCs/>
                <w:lang w:eastAsia="x-none"/>
              </w:rPr>
            </w:pPr>
            <w:r w:rsidRPr="00347E67">
              <w:rPr>
                <w:b/>
                <w:bCs/>
                <w:lang w:eastAsia="x-none"/>
              </w:rPr>
              <w:t>Conclusion</w:t>
            </w:r>
            <w:r>
              <w:rPr>
                <w:b/>
                <w:bCs/>
                <w:lang w:eastAsia="x-none"/>
              </w:rPr>
              <w:t xml:space="preserve"> in RAN1#116bis</w:t>
            </w:r>
            <w:r w:rsidRPr="00347E67">
              <w:rPr>
                <w:b/>
                <w:bCs/>
                <w:lang w:eastAsia="x-none"/>
              </w:rPr>
              <w:t xml:space="preserve">: </w:t>
            </w:r>
          </w:p>
          <w:p w:rsidR="00EC1E82" w:rsidRPr="00347E67" w:rsidRDefault="00EC1E82" w:rsidP="00EC1E82">
            <w:pPr>
              <w:rPr>
                <w:lang w:eastAsia="x-none"/>
              </w:rPr>
            </w:pPr>
            <w:r w:rsidRPr="00347E67">
              <w:rPr>
                <w:lang w:eastAsia="x-none"/>
              </w:rPr>
              <w:t xml:space="preserve">For calibration purposes, companies are encouraged to report the SNR to achieve the coverage of PUSCH for message3, at least with the following assumptions: </w:t>
            </w:r>
          </w:p>
          <w:p w:rsidR="00EC1E82" w:rsidRPr="00530E95" w:rsidRDefault="00EC1E82" w:rsidP="00EC1E82">
            <w:pPr>
              <w:pStyle w:val="afff0"/>
              <w:widowControl/>
              <w:numPr>
                <w:ilvl w:val="0"/>
                <w:numId w:val="47"/>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Carrier frequency: 2.6 GHz</w:t>
            </w:r>
          </w:p>
          <w:p w:rsidR="00EC1E82" w:rsidRPr="00530E95" w:rsidRDefault="00EC1E82" w:rsidP="00EC1E82">
            <w:pPr>
              <w:pStyle w:val="afff0"/>
              <w:widowControl/>
              <w:numPr>
                <w:ilvl w:val="0"/>
                <w:numId w:val="47"/>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The number of Tx chains: 1</w:t>
            </w:r>
          </w:p>
          <w:p w:rsidR="00EC1E82" w:rsidRPr="00530E95" w:rsidRDefault="00EC1E82" w:rsidP="00EC1E82">
            <w:pPr>
              <w:pStyle w:val="afff0"/>
              <w:widowControl/>
              <w:numPr>
                <w:ilvl w:val="0"/>
                <w:numId w:val="47"/>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MIL of MSG 3: use the average one in R17 coverage, i.e.,153.51 dB for non-redcap UE</w:t>
            </w:r>
          </w:p>
          <w:p w:rsidR="00EC1E82" w:rsidRPr="00530E95" w:rsidRDefault="00EC1E82" w:rsidP="00EC1E82">
            <w:pPr>
              <w:pStyle w:val="afff0"/>
              <w:widowControl/>
              <w:numPr>
                <w:ilvl w:val="0"/>
                <w:numId w:val="47"/>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Transmit antenna gain correction factors for WUS: up to company report</w:t>
            </w:r>
          </w:p>
          <w:p w:rsidR="00EC1E82" w:rsidRPr="00EC1E82" w:rsidRDefault="00EC1E82" w:rsidP="00B80FD6">
            <w:pPr>
              <w:pStyle w:val="afff0"/>
              <w:widowControl/>
              <w:numPr>
                <w:ilvl w:val="0"/>
                <w:numId w:val="47"/>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lastRenderedPageBreak/>
              <w:t>Noise Figure: All three values +2dB, +5dB, +8dB on top of NF of MR (7dB) are to be reported, SNR for different assumptions on NF are determined separately</w:t>
            </w:r>
          </w:p>
        </w:tc>
      </w:tr>
    </w:tbl>
    <w:p w:rsidR="00460040" w:rsidRPr="00EC1E82" w:rsidRDefault="001F6BDF" w:rsidP="001F6BDF">
      <w:pPr>
        <w:spacing w:beforeLines="50" w:before="120"/>
        <w:rPr>
          <w:lang w:val="x-none"/>
        </w:rPr>
      </w:pPr>
      <w:r>
        <w:rPr>
          <w:rFonts w:hint="eastAsia"/>
          <w:lang w:val="x-none"/>
        </w:rPr>
        <w:lastRenderedPageBreak/>
        <w:t>I</w:t>
      </w:r>
      <w:r>
        <w:rPr>
          <w:lang w:val="x-none"/>
        </w:rPr>
        <w:t xml:space="preserve">f </w:t>
      </w:r>
      <w:r w:rsidR="002F53DE">
        <w:rPr>
          <w:lang w:val="x-none"/>
        </w:rPr>
        <w:t xml:space="preserve">the target is to have the </w:t>
      </w:r>
      <w:r w:rsidR="004B2AD0">
        <w:rPr>
          <w:lang w:val="x-none"/>
        </w:rPr>
        <w:t xml:space="preserve">same coverage of MSG3, it may result in worse SNR in conjunction with better NF, which should not be the target pursued by RAN4. As </w:t>
      </w:r>
      <w:r w:rsidR="004B2AD0">
        <w:rPr>
          <w:rFonts w:hint="eastAsia"/>
          <w:lang w:val="x-none"/>
        </w:rPr>
        <w:t>SNR</w:t>
      </w:r>
      <w:r w:rsidR="004B2AD0">
        <w:rPr>
          <w:lang w:val="x-none"/>
        </w:rPr>
        <w:t xml:space="preserve"> in determining REFSENS is the required SNR </w:t>
      </w:r>
      <w:r w:rsidR="004B2AD0">
        <w:rPr>
          <w:rFonts w:hint="eastAsia"/>
          <w:lang w:val="x-none"/>
        </w:rPr>
        <w:t>from</w:t>
      </w:r>
      <w:r w:rsidR="004B2AD0">
        <w:rPr>
          <w:lang w:val="x-none"/>
        </w:rPr>
        <w:t xml:space="preserve"> performance perspective, if LP-WUR can achieve better SNR together with better NF, </w:t>
      </w:r>
      <w:r w:rsidR="001F7FC3">
        <w:rPr>
          <w:lang w:val="x-none"/>
        </w:rPr>
        <w:t xml:space="preserve">that should be what RAN4 strive to. In that sense, same or </w:t>
      </w:r>
      <w:r w:rsidR="001F7FC3">
        <w:rPr>
          <w:rFonts w:hint="eastAsia"/>
          <w:lang w:val="x-none"/>
        </w:rPr>
        <w:t>different</w:t>
      </w:r>
      <w:r w:rsidR="001F7FC3">
        <w:rPr>
          <w:lang w:val="x-none"/>
        </w:rPr>
        <w:t xml:space="preserve"> </w:t>
      </w:r>
      <w:r w:rsidR="001F7FC3">
        <w:rPr>
          <w:rFonts w:hint="eastAsia"/>
          <w:lang w:val="x-none"/>
        </w:rPr>
        <w:t>SNR</w:t>
      </w:r>
      <w:r w:rsidR="001F7FC3">
        <w:rPr>
          <w:lang w:val="x-none"/>
        </w:rPr>
        <w:t xml:space="preserve"> both could be considered, but no limitation that two sets of requirements can only achieve the same coverage of MSG3</w:t>
      </w:r>
      <w:r w:rsidR="004A7D85">
        <w:rPr>
          <w:lang w:val="x-none"/>
        </w:rPr>
        <w:t xml:space="preserve">, in other words, </w:t>
      </w:r>
      <w:r w:rsidR="0058152A">
        <w:rPr>
          <w:lang w:val="x-none"/>
        </w:rPr>
        <w:t xml:space="preserve">similar coverage of MSG3 is the minimum demand for specifying the requirement, which is not the upper bound for determining combination of </w:t>
      </w:r>
      <w:r w:rsidR="0058152A">
        <w:rPr>
          <w:rFonts w:hint="eastAsia"/>
          <w:lang w:val="x-none"/>
        </w:rPr>
        <w:t>SNR</w:t>
      </w:r>
      <w:r w:rsidR="0058152A">
        <w:rPr>
          <w:lang w:val="x-none"/>
        </w:rPr>
        <w:t xml:space="preserve"> and </w:t>
      </w:r>
      <w:r w:rsidR="0058152A">
        <w:rPr>
          <w:rFonts w:hint="eastAsia"/>
          <w:lang w:val="x-none"/>
        </w:rPr>
        <w:t>NF.</w:t>
      </w:r>
      <w:r w:rsidR="0058152A">
        <w:rPr>
          <w:lang w:val="x-none"/>
        </w:rPr>
        <w:t xml:space="preserve"> </w:t>
      </w:r>
    </w:p>
    <w:p w:rsidR="00F67501" w:rsidRDefault="00F67501" w:rsidP="00F67501">
      <w:pPr>
        <w:jc w:val="both"/>
        <w:rPr>
          <w:b/>
          <w:i/>
          <w:lang w:val="en-US" w:eastAsia="en-US"/>
        </w:rPr>
      </w:pPr>
      <w:r w:rsidRPr="005369EE">
        <w:rPr>
          <w:b/>
          <w:i/>
          <w:lang w:val="en-US" w:eastAsia="en-US"/>
        </w:rPr>
        <w:t xml:space="preserve">Proposal </w:t>
      </w:r>
      <w:r w:rsidR="00187153">
        <w:rPr>
          <w:b/>
          <w:i/>
          <w:lang w:val="en-US" w:eastAsia="en-US"/>
        </w:rPr>
        <w:t>3</w:t>
      </w:r>
      <w:r w:rsidRPr="005369EE">
        <w:rPr>
          <w:b/>
          <w:i/>
          <w:lang w:val="en-US" w:eastAsia="en-US"/>
        </w:rPr>
        <w:t xml:space="preserve">: </w:t>
      </w:r>
      <w:r>
        <w:rPr>
          <w:b/>
          <w:i/>
          <w:lang w:val="en-US" w:eastAsia="en-US"/>
        </w:rPr>
        <w:t>To accommodate different UE architectures, two sets of requirements at least with different NF should be considered for LP-WUR</w:t>
      </w:r>
      <w:r w:rsidRPr="005369EE">
        <w:rPr>
          <w:b/>
          <w:i/>
          <w:lang w:val="en-US" w:eastAsia="en-US"/>
        </w:rPr>
        <w:t>.</w:t>
      </w:r>
    </w:p>
    <w:p w:rsidR="00F67501" w:rsidRPr="005369EE" w:rsidRDefault="00B645CF" w:rsidP="00F67501">
      <w:pPr>
        <w:jc w:val="both"/>
        <w:rPr>
          <w:b/>
          <w:i/>
          <w:lang w:val="en-US"/>
        </w:rPr>
      </w:pPr>
      <w:r>
        <w:rPr>
          <w:rFonts w:hint="eastAsia"/>
          <w:b/>
          <w:i/>
          <w:lang w:val="en-US"/>
        </w:rPr>
        <w:t>P</w:t>
      </w:r>
      <w:r>
        <w:rPr>
          <w:b/>
          <w:i/>
          <w:lang w:val="en-US"/>
        </w:rPr>
        <w:t xml:space="preserve">roposal </w:t>
      </w:r>
      <w:r w:rsidR="00187153">
        <w:rPr>
          <w:b/>
          <w:i/>
          <w:lang w:val="en-US"/>
        </w:rPr>
        <w:t>4</w:t>
      </w:r>
      <w:r>
        <w:rPr>
          <w:b/>
          <w:i/>
          <w:lang w:val="en-US"/>
        </w:rPr>
        <w:t xml:space="preserve">: No need to combine SNR and NF together to target the same coverage of MSG3 for different set of requirements. </w:t>
      </w:r>
    </w:p>
    <w:p w:rsidR="00460040" w:rsidRDefault="00460040" w:rsidP="00460040">
      <w:pPr>
        <w:pStyle w:val="2"/>
        <w:spacing w:after="240"/>
        <w:rPr>
          <w:rFonts w:eastAsiaTheme="minorEastAsia"/>
          <w:lang w:val="en-US" w:eastAsia="zh-CN"/>
        </w:rPr>
      </w:pPr>
      <w:r>
        <w:rPr>
          <w:rFonts w:eastAsiaTheme="minorEastAsia" w:hint="eastAsia"/>
          <w:lang w:val="en-US" w:eastAsia="zh-CN"/>
        </w:rPr>
        <w:t>R</w:t>
      </w:r>
      <w:r>
        <w:rPr>
          <w:rFonts w:eastAsiaTheme="minorEastAsia"/>
          <w:lang w:val="en-US" w:eastAsia="zh-CN"/>
        </w:rPr>
        <w:t>F impairments and general assumptions</w:t>
      </w:r>
    </w:p>
    <w:p w:rsidR="000E6BCE" w:rsidRDefault="00427302" w:rsidP="00460040">
      <w:pPr>
        <w:rPr>
          <w:lang w:val="en-US"/>
        </w:rPr>
      </w:pPr>
      <w:r>
        <w:rPr>
          <w:rFonts w:hint="eastAsia"/>
          <w:lang w:val="en-US"/>
        </w:rPr>
        <w:t>D</w:t>
      </w:r>
      <w:r>
        <w:rPr>
          <w:lang w:val="en-US"/>
        </w:rPr>
        <w:t>uring the discussion of LLS for evaluation of ACS, WF on RF impairments is considered as follows.</w:t>
      </w:r>
    </w:p>
    <w:p w:rsidR="000E6BCE" w:rsidRPr="000E6BCE" w:rsidRDefault="000E6BCE" w:rsidP="000E6BCE">
      <w:pPr>
        <w:spacing w:after="0"/>
        <w:ind w:left="76" w:firstLine="284"/>
        <w:jc w:val="both"/>
        <w:rPr>
          <w:i/>
          <w:color w:val="0070C0"/>
          <w:szCs w:val="24"/>
        </w:rPr>
      </w:pPr>
      <w:r w:rsidRPr="000E6BCE">
        <w:rPr>
          <w:b/>
          <w:i/>
        </w:rPr>
        <w:t>Way forward:</w:t>
      </w:r>
      <w:r w:rsidRPr="000E6BCE">
        <w:rPr>
          <w:i/>
          <w:color w:val="0070C0"/>
          <w:szCs w:val="24"/>
        </w:rPr>
        <w:t xml:space="preserve"> </w:t>
      </w:r>
    </w:p>
    <w:p w:rsidR="000E6BCE" w:rsidRPr="000E6BCE" w:rsidRDefault="000E6BCE" w:rsidP="000E6BCE">
      <w:pPr>
        <w:pStyle w:val="afff0"/>
        <w:widowControl/>
        <w:numPr>
          <w:ilvl w:val="1"/>
          <w:numId w:val="50"/>
        </w:numPr>
        <w:ind w:firstLineChars="0"/>
        <w:rPr>
          <w:rFonts w:ascii="Times New Roman" w:hAnsi="Times New Roman"/>
          <w:i/>
          <w:szCs w:val="24"/>
          <w:lang w:eastAsia="zh-CN"/>
        </w:rPr>
      </w:pPr>
      <w:r w:rsidRPr="000E6BCE">
        <w:rPr>
          <w:rFonts w:ascii="Times New Roman" w:hAnsi="Times New Roman"/>
          <w:i/>
          <w:szCs w:val="24"/>
          <w:lang w:eastAsia="zh-CN"/>
        </w:rPr>
        <w:t>Use SI assumption as a starting point, further confirm and align the simulation parameters next meeting</w:t>
      </w:r>
    </w:p>
    <w:p w:rsidR="000E6BCE" w:rsidRPr="000E6BCE" w:rsidRDefault="000E6BCE" w:rsidP="00427302">
      <w:pPr>
        <w:pStyle w:val="afff0"/>
        <w:widowControl/>
        <w:numPr>
          <w:ilvl w:val="2"/>
          <w:numId w:val="50"/>
        </w:numPr>
        <w:ind w:firstLineChars="0"/>
        <w:rPr>
          <w:rFonts w:ascii="Times New Roman" w:hAnsi="Times New Roman"/>
          <w:i/>
          <w:szCs w:val="24"/>
          <w:lang w:eastAsia="zh-CN"/>
        </w:rPr>
      </w:pPr>
      <w:r w:rsidRPr="000E6BCE">
        <w:rPr>
          <w:rFonts w:ascii="Times New Roman" w:hAnsi="Times New Roman"/>
          <w:i/>
          <w:szCs w:val="24"/>
          <w:lang w:eastAsia="zh-CN"/>
        </w:rPr>
        <w:t xml:space="preserve">Necessary update and alignment on parameters, e.g., number of WUS RB, RF impairment, ADC bit, and performance metric is required before starting the work.  </w:t>
      </w:r>
    </w:p>
    <w:p w:rsidR="00E9222F" w:rsidRDefault="00E9222F" w:rsidP="002934A8">
      <w:pPr>
        <w:spacing w:beforeLines="50" w:before="120"/>
        <w:jc w:val="both"/>
        <w:rPr>
          <w:lang w:val="en-US"/>
        </w:rPr>
      </w:pPr>
      <w:r>
        <w:rPr>
          <w:lang w:val="en-US"/>
        </w:rPr>
        <w:t xml:space="preserve">With above WF and the </w:t>
      </w:r>
      <w:r w:rsidR="006F4029">
        <w:rPr>
          <w:lang w:val="en-US"/>
        </w:rPr>
        <w:t>study during SI, we think at least ADC bit and frequency error should be considered for evaluation in LLS to determine the required SNR.</w:t>
      </w:r>
    </w:p>
    <w:p w:rsidR="00D2150E" w:rsidRDefault="00D2150E" w:rsidP="00D2150E">
      <w:pPr>
        <w:jc w:val="both"/>
        <w:rPr>
          <w:lang w:val="en-US"/>
        </w:rPr>
      </w:pPr>
      <w:r>
        <w:rPr>
          <w:rFonts w:hint="eastAsia"/>
          <w:lang w:val="en-US"/>
        </w:rPr>
        <w:t>I</w:t>
      </w:r>
      <w:r>
        <w:rPr>
          <w:lang w:val="en-US"/>
        </w:rPr>
        <w:t xml:space="preserve">t is understood that 1-bit ADC has lower power consumption compared to higher resolution ADC, however, the bit width of ADC determines the dynamic range of the receiver and the demodulation performance. The selected implementation is for the purpose of certain design targets, namely the balance between the performance requirement and the power consumption. </w:t>
      </w:r>
    </w:p>
    <w:p w:rsidR="00D2150E" w:rsidRDefault="00D2150E" w:rsidP="00D2150E">
      <w:pPr>
        <w:rPr>
          <w:lang w:val="en-US"/>
        </w:rPr>
      </w:pPr>
      <w:r>
        <w:rPr>
          <w:rFonts w:hint="eastAsia"/>
          <w:lang w:val="en-US"/>
        </w:rPr>
        <w:t>T</w:t>
      </w:r>
      <w:r>
        <w:rPr>
          <w:lang w:val="en-US"/>
        </w:rPr>
        <w:t xml:space="preserve">he cited figure below shows the performance evaluation for different ADC bits [9]. </w:t>
      </w:r>
    </w:p>
    <w:p w:rsidR="00D2150E" w:rsidRDefault="00D2150E" w:rsidP="00D2150E">
      <w:pPr>
        <w:spacing w:after="120"/>
        <w:jc w:val="both"/>
      </w:pPr>
      <w:r w:rsidRPr="00C30248">
        <w:rPr>
          <w:rFonts w:hint="eastAsia"/>
        </w:rPr>
        <w:t xml:space="preserve"> </w:t>
      </w:r>
      <w:r w:rsidRPr="00DE508F">
        <w:rPr>
          <w:rFonts w:asciiTheme="minorHAnsi" w:eastAsiaTheme="minorEastAsia" w:hAnsiTheme="minorHAnsi" w:cstheme="minorBidi"/>
          <w:kern w:val="2"/>
          <w:sz w:val="21"/>
          <w:szCs w:val="22"/>
        </w:rPr>
        <w:t xml:space="preserve">  </w:t>
      </w:r>
      <w:bookmarkStart w:id="2" w:name="OLE_LINK13"/>
      <w:r>
        <w:rPr>
          <w:noProof/>
          <w:lang w:val="en-US"/>
        </w:rPr>
        <w:drawing>
          <wp:inline distT="0" distB="0" distL="0" distR="0" wp14:anchorId="31EC9264" wp14:editId="5BB8C86A">
            <wp:extent cx="2653200" cy="2106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l="2848" t="1342" r="4203"/>
                    <a:stretch/>
                  </pic:blipFill>
                  <pic:spPr bwMode="auto">
                    <a:xfrm>
                      <a:off x="0" y="0"/>
                      <a:ext cx="2653200" cy="2106000"/>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val="en-US"/>
        </w:rPr>
        <w:drawing>
          <wp:inline distT="0" distB="0" distL="0" distR="0" wp14:anchorId="5AED6C4A" wp14:editId="61602E4B">
            <wp:extent cx="2613600" cy="2106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9">
                      <a:extLst>
                        <a:ext uri="{28A0092B-C50C-407E-A947-70E740481C1C}">
                          <a14:useLocalDpi xmlns:a14="http://schemas.microsoft.com/office/drawing/2010/main" val="0"/>
                        </a:ext>
                      </a:extLst>
                    </a:blip>
                    <a:srcRect l="2848" t="1342" r="5543"/>
                    <a:stretch/>
                  </pic:blipFill>
                  <pic:spPr bwMode="auto">
                    <a:xfrm>
                      <a:off x="0" y="0"/>
                      <a:ext cx="2613600" cy="2106000"/>
                    </a:xfrm>
                    <a:prstGeom prst="rect">
                      <a:avLst/>
                    </a:prstGeom>
                    <a:noFill/>
                    <a:ln>
                      <a:noFill/>
                    </a:ln>
                    <a:extLst>
                      <a:ext uri="{53640926-AAD7-44D8-BBD7-CCE9431645EC}">
                        <a14:shadowObscured xmlns:a14="http://schemas.microsoft.com/office/drawing/2010/main"/>
                      </a:ext>
                    </a:extLst>
                  </pic:spPr>
                </pic:pic>
              </a:graphicData>
            </a:graphic>
          </wp:inline>
        </w:drawing>
      </w:r>
    </w:p>
    <w:bookmarkEnd w:id="2"/>
    <w:p w:rsidR="00D2150E" w:rsidRPr="00987E2A" w:rsidRDefault="00D2150E" w:rsidP="00D2150E">
      <w:pPr>
        <w:jc w:val="center"/>
        <w:rPr>
          <w:rFonts w:ascii="Arial" w:hAnsi="Arial" w:cs="Arial"/>
          <w:b/>
          <w:lang w:val="en-US"/>
        </w:rPr>
      </w:pPr>
      <w:r w:rsidRPr="00987E2A">
        <w:rPr>
          <w:rFonts w:ascii="Arial" w:hAnsi="Arial" w:cs="Arial"/>
          <w:b/>
          <w:lang w:val="en-US"/>
        </w:rPr>
        <w:t xml:space="preserve">Figure </w:t>
      </w:r>
      <w:r w:rsidR="005D135E">
        <w:rPr>
          <w:rFonts w:ascii="Arial" w:hAnsi="Arial" w:cs="Arial"/>
          <w:b/>
          <w:lang w:val="en-US"/>
        </w:rPr>
        <w:t>1</w:t>
      </w:r>
      <w:r>
        <w:rPr>
          <w:rFonts w:ascii="Arial" w:hAnsi="Arial" w:cs="Arial"/>
          <w:b/>
          <w:lang w:val="en-US"/>
        </w:rPr>
        <w:t>:</w:t>
      </w:r>
      <w:r w:rsidRPr="00987E2A">
        <w:rPr>
          <w:rFonts w:ascii="Arial" w:hAnsi="Arial" w:cs="Arial"/>
          <w:b/>
          <w:lang w:val="en-US"/>
        </w:rPr>
        <w:t xml:space="preserve"> Detection performance of low-power WUR with different ADC resolution: 1, 2, 4, 8</w:t>
      </w:r>
      <w:r>
        <w:rPr>
          <w:rFonts w:ascii="Arial" w:hAnsi="Arial" w:cs="Arial"/>
          <w:b/>
          <w:lang w:val="en-US"/>
        </w:rPr>
        <w:t xml:space="preserve"> [4]</w:t>
      </w:r>
    </w:p>
    <w:p w:rsidR="00D2150E" w:rsidRDefault="00D2150E" w:rsidP="00D2150E">
      <w:pPr>
        <w:jc w:val="both"/>
      </w:pPr>
      <w:r>
        <w:rPr>
          <w:rFonts w:hint="eastAsia"/>
        </w:rPr>
        <w:t>C</w:t>
      </w:r>
      <w:r>
        <w:t xml:space="preserve">learly it can be seen that the required SNRs to demodulate LP-WUS are quite different for different ADC bits. </w:t>
      </w:r>
      <w:r>
        <w:rPr>
          <w:rFonts w:hint="eastAsia"/>
        </w:rPr>
        <w:t>I</w:t>
      </w:r>
      <w:r>
        <w:t>n addition, less ADC bits means smaller dynamic range for the receiver. If the wanted signal is much smaller in contrast to adjacent interferers, it may not be possible to demodulate the LP-WUS signal with a limited dynamic range receiver. According to RAN1 study, it seems 4-bit ADC could be a good trade-off between power consumption and performance demand.</w:t>
      </w:r>
    </w:p>
    <w:p w:rsidR="00DD45A0" w:rsidRPr="005369EE" w:rsidRDefault="00DD45A0" w:rsidP="00DD45A0">
      <w:pPr>
        <w:jc w:val="both"/>
        <w:rPr>
          <w:b/>
          <w:i/>
          <w:lang w:val="en-US" w:eastAsia="en-US"/>
        </w:rPr>
      </w:pPr>
      <w:r w:rsidRPr="005369EE">
        <w:rPr>
          <w:b/>
          <w:i/>
          <w:lang w:val="en-US" w:eastAsia="en-US"/>
        </w:rPr>
        <w:t xml:space="preserve">Proposal </w:t>
      </w:r>
      <w:r w:rsidR="00187153">
        <w:rPr>
          <w:b/>
          <w:i/>
          <w:lang w:val="en-US" w:eastAsia="en-US"/>
        </w:rPr>
        <w:t>5</w:t>
      </w:r>
      <w:r w:rsidRPr="005369EE">
        <w:rPr>
          <w:b/>
          <w:i/>
          <w:lang w:val="en-US" w:eastAsia="en-US"/>
        </w:rPr>
        <w:t xml:space="preserve">: It is proposed to </w:t>
      </w:r>
      <w:r>
        <w:rPr>
          <w:b/>
          <w:i/>
          <w:lang w:val="en-US" w:eastAsia="en-US"/>
        </w:rPr>
        <w:t>consider 4-bit ADC as</w:t>
      </w:r>
      <w:r w:rsidRPr="005369EE">
        <w:rPr>
          <w:b/>
          <w:i/>
          <w:lang w:val="en-US" w:eastAsia="en-US"/>
        </w:rPr>
        <w:t xml:space="preserve"> assumption</w:t>
      </w:r>
      <w:r>
        <w:rPr>
          <w:b/>
          <w:i/>
          <w:lang w:val="en-US" w:eastAsia="en-US"/>
        </w:rPr>
        <w:t xml:space="preserve"> for the following LLS evaluations. </w:t>
      </w:r>
    </w:p>
    <w:p w:rsidR="00D2150E" w:rsidRDefault="006F4029" w:rsidP="00D2150E">
      <w:pPr>
        <w:jc w:val="both"/>
        <w:rPr>
          <w:lang w:val="en-US"/>
        </w:rPr>
      </w:pPr>
      <w:r>
        <w:rPr>
          <w:rFonts w:hint="eastAsia"/>
          <w:lang w:val="en-US"/>
        </w:rPr>
        <w:t>R</w:t>
      </w:r>
      <w:r>
        <w:rPr>
          <w:lang w:val="en-US"/>
        </w:rPr>
        <w:t xml:space="preserve">egarding frequency error, sufficient simulation results have been presented in the previous study. For the frequency offset, a quite large range have been considered in the simulation. </w:t>
      </w:r>
      <w:r w:rsidR="00D454DD">
        <w:rPr>
          <w:lang w:val="en-US"/>
        </w:rPr>
        <w:t>Again,</w:t>
      </w:r>
      <w:r>
        <w:rPr>
          <w:lang w:val="en-US"/>
        </w:rPr>
        <w:t xml:space="preserve"> the parameter is also a tradeoff between </w:t>
      </w:r>
      <w:r>
        <w:rPr>
          <w:lang w:val="en-US"/>
        </w:rPr>
        <w:lastRenderedPageBreak/>
        <w:t xml:space="preserve">implementation and performance. Given the implementation capability, max 50 ppm </w:t>
      </w:r>
      <w:r w:rsidR="00E776F0">
        <w:rPr>
          <w:lang w:val="en-US"/>
        </w:rPr>
        <w:t>(100kHz</w:t>
      </w:r>
      <w:r w:rsidR="002241DF">
        <w:rPr>
          <w:lang w:val="en-US"/>
        </w:rPr>
        <w:t xml:space="preserve"> @ 2GHz</w:t>
      </w:r>
      <w:r w:rsidR="00E776F0">
        <w:rPr>
          <w:lang w:val="en-US"/>
        </w:rPr>
        <w:t xml:space="preserve">) </w:t>
      </w:r>
      <w:r>
        <w:rPr>
          <w:lang w:val="en-US"/>
        </w:rPr>
        <w:t>could be considered in the following analysis.</w:t>
      </w:r>
    </w:p>
    <w:p w:rsidR="00DD45A0" w:rsidRPr="005369EE" w:rsidRDefault="00DD45A0" w:rsidP="00DD45A0">
      <w:pPr>
        <w:jc w:val="both"/>
        <w:rPr>
          <w:b/>
          <w:i/>
          <w:lang w:val="en-US" w:eastAsia="en-US"/>
        </w:rPr>
      </w:pPr>
      <w:r w:rsidRPr="005369EE">
        <w:rPr>
          <w:b/>
          <w:i/>
          <w:lang w:val="en-US" w:eastAsia="en-US"/>
        </w:rPr>
        <w:t xml:space="preserve">Proposal </w:t>
      </w:r>
      <w:r w:rsidR="00187153">
        <w:rPr>
          <w:b/>
          <w:i/>
          <w:lang w:val="en-US" w:eastAsia="en-US"/>
        </w:rPr>
        <w:t>6</w:t>
      </w:r>
      <w:r w:rsidRPr="005369EE">
        <w:rPr>
          <w:b/>
          <w:i/>
          <w:lang w:val="en-US" w:eastAsia="en-US"/>
        </w:rPr>
        <w:t xml:space="preserve">: It is proposed </w:t>
      </w:r>
      <w:r w:rsidR="00E967EE" w:rsidRPr="005369EE">
        <w:rPr>
          <w:b/>
          <w:i/>
          <w:lang w:val="en-US" w:eastAsia="en-US"/>
        </w:rPr>
        <w:t xml:space="preserve">to </w:t>
      </w:r>
      <w:r w:rsidR="00E967EE">
        <w:rPr>
          <w:b/>
          <w:i/>
          <w:lang w:val="en-US" w:eastAsia="en-US"/>
        </w:rPr>
        <w:t>consider max 50ppm as</w:t>
      </w:r>
      <w:r w:rsidR="00E967EE" w:rsidRPr="005369EE">
        <w:rPr>
          <w:b/>
          <w:i/>
          <w:lang w:val="en-US" w:eastAsia="en-US"/>
        </w:rPr>
        <w:t xml:space="preserve"> assumption</w:t>
      </w:r>
      <w:r w:rsidR="00E967EE">
        <w:rPr>
          <w:b/>
          <w:i/>
          <w:lang w:val="en-US" w:eastAsia="en-US"/>
        </w:rPr>
        <w:t xml:space="preserve"> for frequency error of LP-WUR in the LLS evaluation.</w:t>
      </w:r>
    </w:p>
    <w:p w:rsidR="00D51731" w:rsidRDefault="00557471" w:rsidP="00D2150E">
      <w:pPr>
        <w:jc w:val="both"/>
        <w:rPr>
          <w:lang w:val="en-US"/>
        </w:rPr>
      </w:pPr>
      <w:r>
        <w:rPr>
          <w:lang w:val="en-US"/>
        </w:rPr>
        <w:t xml:space="preserve">Phase noise as an impairment was also discussed in </w:t>
      </w:r>
      <w:r>
        <w:rPr>
          <w:rFonts w:hint="eastAsia"/>
          <w:lang w:val="en-US"/>
        </w:rPr>
        <w:t>Rel-18</w:t>
      </w:r>
      <w:r>
        <w:rPr>
          <w:lang w:val="en-US"/>
        </w:rPr>
        <w:t xml:space="preserve">, the main impact hinged to phase noise is reflected by reciprocal mixing. </w:t>
      </w:r>
      <w:r w:rsidR="00D51731">
        <w:rPr>
          <w:lang w:val="en-US"/>
        </w:rPr>
        <w:t>Usually, reciprocal mixing is considered for the case where there is a strong interferer and the phase noise especially the far end noise floor is not very good. We can use the phase noise profiles in [4] to have some rough estimation for the impact o</w:t>
      </w:r>
      <w:r w:rsidR="00CC04F1">
        <w:rPr>
          <w:lang w:val="en-US"/>
        </w:rPr>
        <w:t>n</w:t>
      </w:r>
      <w:r w:rsidR="00D51731">
        <w:rPr>
          <w:lang w:val="en-US"/>
        </w:rPr>
        <w:t xml:space="preserve"> ACS. The phase noise at 5MHz frequency offset is about -12</w:t>
      </w:r>
      <w:r w:rsidR="008B3957">
        <w:rPr>
          <w:lang w:val="en-US"/>
        </w:rPr>
        <w:t xml:space="preserve">0dBc/Hz, which is much larger than the usual LO character. </w:t>
      </w:r>
      <w:r w:rsidR="0004786F">
        <w:rPr>
          <w:lang w:val="en-US"/>
        </w:rPr>
        <w:t xml:space="preserve">For simplicity, we use the ACS requirement for MR as an example. The ACS interferer level is REFSENS+45.5dB for 5MHz CBW. </w:t>
      </w:r>
      <w:r w:rsidR="00566806">
        <w:rPr>
          <w:lang w:val="en-US"/>
        </w:rPr>
        <w:t xml:space="preserve">Since no Tx impact, the REFSENS of </w:t>
      </w:r>
      <w:r w:rsidR="00566806" w:rsidRPr="00646211">
        <w:t xml:space="preserve">HD-FDD </w:t>
      </w:r>
      <w:proofErr w:type="spellStart"/>
      <w:r w:rsidR="00566806" w:rsidRPr="00646211">
        <w:t>RedCap</w:t>
      </w:r>
      <w:proofErr w:type="spellEnd"/>
      <w:r w:rsidR="00566806" w:rsidRPr="00646211">
        <w:t xml:space="preserve"> UE with 1 Rx antenna port</w:t>
      </w:r>
      <w:r w:rsidR="00566806">
        <w:t xml:space="preserve"> for band n3 is referred</w:t>
      </w:r>
      <w:r w:rsidR="00684DA8">
        <w:t xml:space="preserve"> here</w:t>
      </w:r>
      <w:r w:rsidR="00566806">
        <w:t>, namely -95.3dBm/5MHz. The interferer would be -49</w:t>
      </w:r>
      <w:r w:rsidR="00566806">
        <w:rPr>
          <w:rFonts w:hint="eastAsia"/>
        </w:rPr>
        <w:t>.</w:t>
      </w:r>
      <w:r w:rsidR="00566806">
        <w:t>8dBm/5MHz correspondingly. The noise falling to the wanted signal CBW is then -102.8dBm/5MHz. Note that the noise raising caused by reciprocal mixing is much lower th</w:t>
      </w:r>
      <w:r w:rsidR="00CA6997">
        <w:t>an</w:t>
      </w:r>
      <w:r w:rsidR="00566806">
        <w:t xml:space="preserve"> the noise floor for REFSENS, not to say that the reference level for ACS is allowed to be degraded as much as 14dB, therefore, the </w:t>
      </w:r>
      <w:r w:rsidR="00F23E35">
        <w:t xml:space="preserve">phase noise impact is not an issue for ACS requirement even with a worse performed LO for LP-WUR, and it is expected that it also has less impact for blocking requirements. </w:t>
      </w:r>
    </w:p>
    <w:p w:rsidR="00811DAC" w:rsidRDefault="00811DAC" w:rsidP="00811DAC">
      <w:pPr>
        <w:jc w:val="both"/>
        <w:rPr>
          <w:b/>
          <w:i/>
          <w:lang w:val="en-US" w:eastAsia="en-US"/>
        </w:rPr>
      </w:pPr>
      <w:r>
        <w:rPr>
          <w:b/>
          <w:i/>
          <w:lang w:val="en-US" w:eastAsia="en-US"/>
        </w:rPr>
        <w:t xml:space="preserve">Observation </w:t>
      </w:r>
      <w:r w:rsidR="00187153">
        <w:rPr>
          <w:b/>
          <w:i/>
          <w:lang w:val="en-US" w:eastAsia="en-US"/>
        </w:rPr>
        <w:t>3</w:t>
      </w:r>
      <w:r>
        <w:rPr>
          <w:b/>
          <w:i/>
          <w:lang w:val="en-US" w:eastAsia="en-US"/>
        </w:rPr>
        <w:t>: The reciprocal mixing has less impact on ACS and blocking requirement even with a worse performed LO for LP-WUR.</w:t>
      </w:r>
    </w:p>
    <w:p w:rsidR="00811DAC" w:rsidRPr="005369EE" w:rsidRDefault="00811DAC" w:rsidP="00811DAC">
      <w:pPr>
        <w:jc w:val="both"/>
        <w:rPr>
          <w:b/>
          <w:i/>
          <w:lang w:val="en-US" w:eastAsia="en-US"/>
        </w:rPr>
      </w:pPr>
      <w:r w:rsidRPr="005369EE">
        <w:rPr>
          <w:b/>
          <w:i/>
          <w:lang w:val="en-US" w:eastAsia="en-US"/>
        </w:rPr>
        <w:t xml:space="preserve">Proposal </w:t>
      </w:r>
      <w:r w:rsidR="00187153">
        <w:rPr>
          <w:b/>
          <w:i/>
          <w:lang w:val="en-US" w:eastAsia="en-US"/>
        </w:rPr>
        <w:t>7</w:t>
      </w:r>
      <w:r w:rsidRPr="005369EE">
        <w:rPr>
          <w:b/>
          <w:i/>
          <w:lang w:val="en-US" w:eastAsia="en-US"/>
        </w:rPr>
        <w:t>:</w:t>
      </w:r>
      <w:r>
        <w:rPr>
          <w:b/>
          <w:i/>
          <w:lang w:val="en-US" w:eastAsia="en-US"/>
        </w:rPr>
        <w:t xml:space="preserve"> Phase noise as an RF impairment could be considered as a UE implementation issue, but no need to be considered in specifying the ACS and blocking requirements</w:t>
      </w:r>
      <w:r w:rsidRPr="005369EE">
        <w:rPr>
          <w:b/>
          <w:i/>
          <w:lang w:val="en-US" w:eastAsia="en-US"/>
        </w:rPr>
        <w:t>.</w:t>
      </w:r>
    </w:p>
    <w:p w:rsidR="00B80FD6" w:rsidRDefault="00B80FD6" w:rsidP="00B80FD6">
      <w:pPr>
        <w:pStyle w:val="2"/>
        <w:spacing w:after="240"/>
        <w:rPr>
          <w:rFonts w:eastAsiaTheme="minorEastAsia"/>
          <w:lang w:val="en-US" w:eastAsia="zh-CN"/>
        </w:rPr>
      </w:pPr>
      <w:r>
        <w:rPr>
          <w:rFonts w:eastAsiaTheme="minorEastAsia" w:hint="eastAsia"/>
          <w:lang w:val="en-US" w:eastAsia="zh-CN"/>
        </w:rPr>
        <w:t>P</w:t>
      </w:r>
      <w:r>
        <w:rPr>
          <w:rFonts w:eastAsiaTheme="minorEastAsia"/>
          <w:lang w:val="en-US" w:eastAsia="zh-CN"/>
        </w:rPr>
        <w:t>erformance m</w:t>
      </w:r>
      <w:r w:rsidR="004C092D">
        <w:rPr>
          <w:rFonts w:eastAsiaTheme="minorEastAsia"/>
          <w:lang w:val="en-US" w:eastAsia="zh-CN"/>
        </w:rPr>
        <w:t>e</w:t>
      </w:r>
      <w:r>
        <w:rPr>
          <w:rFonts w:eastAsiaTheme="minorEastAsia"/>
          <w:lang w:val="en-US" w:eastAsia="zh-CN"/>
        </w:rPr>
        <w:t>tric</w:t>
      </w:r>
    </w:p>
    <w:p w:rsidR="00B80FD6" w:rsidRDefault="004C092D" w:rsidP="00B305E3">
      <w:pPr>
        <w:rPr>
          <w:lang w:val="en-US"/>
        </w:rPr>
      </w:pPr>
      <w:r>
        <w:rPr>
          <w:lang w:val="en-US"/>
        </w:rPr>
        <w:t>For performance metric, the following agreement has been reached in last meeting.</w:t>
      </w:r>
    </w:p>
    <w:p w:rsidR="004C092D" w:rsidRPr="004C092D" w:rsidRDefault="004C092D" w:rsidP="004C092D">
      <w:pPr>
        <w:spacing w:after="0"/>
        <w:ind w:leftChars="200" w:left="400"/>
        <w:jc w:val="both"/>
        <w:rPr>
          <w:rFonts w:eastAsiaTheme="minorEastAsia"/>
          <w:b/>
          <w:bCs/>
          <w:i/>
        </w:rPr>
      </w:pPr>
      <w:r w:rsidRPr="004C092D">
        <w:rPr>
          <w:rFonts w:eastAsiaTheme="minorEastAsia"/>
          <w:b/>
          <w:bCs/>
          <w:i/>
        </w:rPr>
        <w:t xml:space="preserve">Agreement: </w:t>
      </w:r>
    </w:p>
    <w:p w:rsidR="004C092D" w:rsidRPr="004C092D" w:rsidRDefault="004C092D" w:rsidP="004C092D">
      <w:pPr>
        <w:pStyle w:val="afff0"/>
        <w:widowControl/>
        <w:numPr>
          <w:ilvl w:val="0"/>
          <w:numId w:val="49"/>
        </w:numPr>
        <w:overflowPunct w:val="0"/>
        <w:autoSpaceDE w:val="0"/>
        <w:autoSpaceDN w:val="0"/>
        <w:adjustRightInd w:val="0"/>
        <w:ind w:leftChars="380" w:left="1120" w:firstLineChars="0"/>
        <w:textAlignment w:val="baseline"/>
        <w:rPr>
          <w:rFonts w:ascii="Times New Roman" w:eastAsiaTheme="minorEastAsia" w:hAnsi="Times New Roman"/>
          <w:i/>
        </w:rPr>
      </w:pPr>
      <w:r w:rsidRPr="004C092D">
        <w:rPr>
          <w:rFonts w:ascii="Times New Roman" w:eastAsiaTheme="minorEastAsia" w:hAnsi="Times New Roman"/>
          <w:i/>
        </w:rPr>
        <w:t>Use X% missed detection rate as the starting point for performance metric for LP-WUS RF requirements</w:t>
      </w:r>
    </w:p>
    <w:p w:rsidR="004C092D" w:rsidRPr="004C092D" w:rsidRDefault="004C092D" w:rsidP="004C092D">
      <w:pPr>
        <w:pStyle w:val="afff0"/>
        <w:widowControl/>
        <w:numPr>
          <w:ilvl w:val="1"/>
          <w:numId w:val="49"/>
        </w:numPr>
        <w:overflowPunct w:val="0"/>
        <w:autoSpaceDE w:val="0"/>
        <w:autoSpaceDN w:val="0"/>
        <w:adjustRightInd w:val="0"/>
        <w:ind w:leftChars="740" w:left="1840" w:firstLineChars="0"/>
        <w:textAlignment w:val="baseline"/>
        <w:rPr>
          <w:rFonts w:ascii="Times New Roman" w:eastAsiaTheme="minorEastAsia" w:hAnsi="Times New Roman"/>
          <w:i/>
        </w:rPr>
      </w:pPr>
      <w:r w:rsidRPr="004C092D">
        <w:rPr>
          <w:rFonts w:ascii="Times New Roman" w:eastAsiaTheme="minorEastAsia" w:hAnsi="Times New Roman"/>
          <w:i/>
        </w:rPr>
        <w:t>FFS on X values</w:t>
      </w:r>
    </w:p>
    <w:p w:rsidR="004C092D" w:rsidRPr="004C092D" w:rsidRDefault="004C092D" w:rsidP="004C092D">
      <w:pPr>
        <w:pStyle w:val="afff0"/>
        <w:widowControl/>
        <w:numPr>
          <w:ilvl w:val="1"/>
          <w:numId w:val="49"/>
        </w:numPr>
        <w:overflowPunct w:val="0"/>
        <w:autoSpaceDE w:val="0"/>
        <w:autoSpaceDN w:val="0"/>
        <w:adjustRightInd w:val="0"/>
        <w:ind w:leftChars="740" w:left="1840" w:firstLineChars="0"/>
        <w:textAlignment w:val="baseline"/>
        <w:rPr>
          <w:rFonts w:ascii="Times New Roman" w:eastAsiaTheme="minorEastAsia" w:hAnsi="Times New Roman"/>
          <w:i/>
        </w:rPr>
      </w:pPr>
      <w:r w:rsidRPr="004C092D">
        <w:rPr>
          <w:rFonts w:ascii="Times New Roman" w:eastAsiaTheme="minorEastAsia" w:hAnsi="Times New Roman"/>
          <w:i/>
        </w:rPr>
        <w:t>FFS on whether to have false alarm rate</w:t>
      </w:r>
    </w:p>
    <w:p w:rsidR="004C092D" w:rsidRDefault="009E5327" w:rsidP="00C93F7B">
      <w:pPr>
        <w:spacing w:beforeLines="50" w:before="120"/>
        <w:jc w:val="both"/>
        <w:rPr>
          <w:lang w:val="x-none"/>
        </w:rPr>
      </w:pPr>
      <w:r>
        <w:rPr>
          <w:lang w:val="x-none"/>
        </w:rPr>
        <w:t>In principle, miss-detection rate is considered as performance metric for LP-WUS requirements, the undermined is whether false alarm-rate should be considered as well.</w:t>
      </w:r>
    </w:p>
    <w:p w:rsidR="009E5327" w:rsidRDefault="009E5327" w:rsidP="00C93F7B">
      <w:pPr>
        <w:spacing w:beforeLines="50" w:before="120"/>
        <w:jc w:val="both"/>
        <w:rPr>
          <w:lang w:val="x-none"/>
        </w:rPr>
      </w:pPr>
      <w:r>
        <w:rPr>
          <w:rFonts w:hint="eastAsia"/>
          <w:lang w:val="x-none"/>
        </w:rPr>
        <w:t>I</w:t>
      </w:r>
      <w:r>
        <w:rPr>
          <w:lang w:val="x-none"/>
        </w:rPr>
        <w:t>t is noted that both miss-detection rate and false-alarm rate have been considered by RAN1 for the LLS simulation</w:t>
      </w:r>
      <w:r w:rsidR="00C93F7B">
        <w:rPr>
          <w:lang w:val="x-none"/>
        </w:rPr>
        <w:t xml:space="preserve"> assumption</w:t>
      </w:r>
      <w:r>
        <w:rPr>
          <w:lang w:val="x-none"/>
        </w:rPr>
        <w:t xml:space="preserve"> [3].  </w:t>
      </w:r>
    </w:p>
    <w:tbl>
      <w:tblPr>
        <w:tblW w:w="9353" w:type="dxa"/>
        <w:jc w:val="center"/>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97"/>
        <w:gridCol w:w="7056"/>
      </w:tblGrid>
      <w:tr w:rsidR="009E5327" w:rsidRPr="004A6142" w:rsidTr="001E2358">
        <w:trPr>
          <w:trHeight w:val="363"/>
          <w:jc w:val="center"/>
        </w:trPr>
        <w:tc>
          <w:tcPr>
            <w:tcW w:w="2297" w:type="dxa"/>
            <w:tcMar>
              <w:top w:w="0" w:type="dxa"/>
              <w:left w:w="108" w:type="dxa"/>
              <w:bottom w:w="0" w:type="dxa"/>
              <w:right w:w="108" w:type="dxa"/>
            </w:tcMar>
            <w:vAlign w:val="center"/>
            <w:hideMark/>
          </w:tcPr>
          <w:p w:rsidR="009E5327" w:rsidRPr="004A6142" w:rsidRDefault="009E5327" w:rsidP="00D222D4">
            <w:pPr>
              <w:pStyle w:val="TAL"/>
              <w:keepNext w:val="0"/>
              <w:rPr>
                <w:rFonts w:ascii="Times New Roman" w:hAnsi="Times New Roman"/>
                <w:i/>
                <w:szCs w:val="18"/>
              </w:rPr>
            </w:pPr>
            <w:r w:rsidRPr="004A6142">
              <w:rPr>
                <w:rFonts w:ascii="Times New Roman" w:hAnsi="Times New Roman"/>
                <w:i/>
                <w:szCs w:val="18"/>
              </w:rPr>
              <w:t>MDR/FAR assumption</w:t>
            </w:r>
          </w:p>
        </w:tc>
        <w:tc>
          <w:tcPr>
            <w:tcW w:w="7056" w:type="dxa"/>
            <w:tcMar>
              <w:top w:w="0" w:type="dxa"/>
              <w:left w:w="108" w:type="dxa"/>
              <w:bottom w:w="0" w:type="dxa"/>
              <w:right w:w="108" w:type="dxa"/>
            </w:tcMar>
            <w:vAlign w:val="center"/>
          </w:tcPr>
          <w:p w:rsidR="009E5327" w:rsidRPr="004A6142" w:rsidRDefault="009E5327" w:rsidP="001E2358">
            <w:pPr>
              <w:pStyle w:val="TAL"/>
              <w:keepNext w:val="0"/>
              <w:jc w:val="both"/>
              <w:rPr>
                <w:rFonts w:ascii="Times New Roman" w:hAnsi="Times New Roman"/>
                <w:i/>
                <w:szCs w:val="18"/>
              </w:rPr>
            </w:pPr>
            <w:r w:rsidRPr="004A6142">
              <w:rPr>
                <w:rFonts w:ascii="Times New Roman" w:hAnsi="Times New Roman"/>
                <w:i/>
                <w:szCs w:val="18"/>
              </w:rPr>
              <w:t>The miss-detection rate (MDR) of LP-WUS 1%,</w:t>
            </w:r>
          </w:p>
          <w:p w:rsidR="009E5327" w:rsidRPr="004A6142" w:rsidRDefault="009E5327" w:rsidP="001E2358">
            <w:pPr>
              <w:pStyle w:val="TAL"/>
              <w:keepNext w:val="0"/>
              <w:jc w:val="both"/>
              <w:rPr>
                <w:rFonts w:ascii="Times New Roman" w:hAnsi="Times New Roman"/>
                <w:i/>
                <w:szCs w:val="18"/>
              </w:rPr>
            </w:pPr>
            <w:r w:rsidRPr="004A6142">
              <w:rPr>
                <w:rFonts w:ascii="Times New Roman" w:hAnsi="Times New Roman"/>
                <w:i/>
                <w:szCs w:val="18"/>
              </w:rPr>
              <w:t>The false-alarm rate (FAR) of LP-WUS</w:t>
            </w:r>
          </w:p>
          <w:p w:rsidR="009E5327" w:rsidRPr="004A6142" w:rsidRDefault="009E5327" w:rsidP="001E2358">
            <w:pPr>
              <w:pStyle w:val="B10"/>
              <w:spacing w:after="0"/>
              <w:jc w:val="both"/>
              <w:rPr>
                <w:i/>
                <w:sz w:val="18"/>
                <w:szCs w:val="18"/>
              </w:rPr>
            </w:pPr>
            <w:r w:rsidRPr="004A6142">
              <w:rPr>
                <w:i/>
                <w:sz w:val="18"/>
                <w:szCs w:val="18"/>
              </w:rPr>
              <w:t>-</w:t>
            </w:r>
            <w:r w:rsidRPr="004A6142">
              <w:rPr>
                <w:i/>
                <w:sz w:val="18"/>
                <w:szCs w:val="18"/>
              </w:rPr>
              <w:tab/>
              <w:t>0.1%, 1%</w:t>
            </w:r>
          </w:p>
          <w:p w:rsidR="009E5327" w:rsidRPr="004A6142" w:rsidRDefault="009E5327" w:rsidP="001E2358">
            <w:pPr>
              <w:pStyle w:val="B10"/>
              <w:spacing w:after="0"/>
              <w:jc w:val="both"/>
              <w:rPr>
                <w:i/>
                <w:sz w:val="18"/>
                <w:szCs w:val="18"/>
              </w:rPr>
            </w:pPr>
            <w:r w:rsidRPr="004A6142">
              <w:rPr>
                <w:i/>
                <w:sz w:val="18"/>
                <w:szCs w:val="18"/>
              </w:rPr>
              <w:t>-</w:t>
            </w:r>
            <w:r w:rsidRPr="004A6142">
              <w:rPr>
                <w:i/>
                <w:sz w:val="18"/>
                <w:szCs w:val="18"/>
              </w:rPr>
              <w:tab/>
              <w:t>Other values are not precluded for studying, reported by companies</w:t>
            </w:r>
          </w:p>
          <w:p w:rsidR="009E5327" w:rsidRPr="004A6142" w:rsidRDefault="009E5327" w:rsidP="001E2358">
            <w:pPr>
              <w:pStyle w:val="TAL"/>
              <w:keepNext w:val="0"/>
              <w:jc w:val="both"/>
              <w:rPr>
                <w:rFonts w:ascii="Times New Roman" w:hAnsi="Times New Roman"/>
                <w:i/>
                <w:szCs w:val="18"/>
              </w:rPr>
            </w:pPr>
            <w:r w:rsidRPr="004A6142">
              <w:rPr>
                <w:rFonts w:ascii="Times New Roman" w:hAnsi="Times New Roman"/>
                <w:i/>
                <w:szCs w:val="18"/>
              </w:rPr>
              <w:t xml:space="preserve">Note: if LP-WUS </w:t>
            </w:r>
            <w:r w:rsidRPr="004A6142">
              <w:rPr>
                <w:rFonts w:ascii="Times New Roman" w:hAnsi="Times New Roman"/>
                <w:bCs/>
                <w:i/>
                <w:szCs w:val="18"/>
              </w:rPr>
              <w:t xml:space="preserve">for wake-up indication </w:t>
            </w:r>
            <w:r w:rsidRPr="004A6142">
              <w:rPr>
                <w:rFonts w:ascii="Times New Roman" w:hAnsi="Times New Roman"/>
                <w:i/>
                <w:szCs w:val="18"/>
              </w:rPr>
              <w:t xml:space="preserve">consists of two parts or even multiple parts, the proposed MDR/FAR should </w:t>
            </w:r>
            <w:proofErr w:type="gramStart"/>
            <w:r w:rsidRPr="004A6142">
              <w:rPr>
                <w:rFonts w:ascii="Times New Roman" w:hAnsi="Times New Roman"/>
                <w:i/>
                <w:szCs w:val="18"/>
              </w:rPr>
              <w:t>take into account</w:t>
            </w:r>
            <w:proofErr w:type="gramEnd"/>
            <w:r w:rsidRPr="004A6142">
              <w:rPr>
                <w:rFonts w:ascii="Times New Roman" w:hAnsi="Times New Roman"/>
                <w:i/>
                <w:szCs w:val="18"/>
              </w:rPr>
              <w:t xml:space="preserve"> the reception performance of the two or more parts jointly</w:t>
            </w:r>
          </w:p>
          <w:p w:rsidR="009E5327" w:rsidRPr="004A6142" w:rsidRDefault="009E5327" w:rsidP="001E2358">
            <w:pPr>
              <w:pStyle w:val="TAL"/>
              <w:keepNext w:val="0"/>
              <w:jc w:val="both"/>
              <w:rPr>
                <w:rFonts w:ascii="Times New Roman" w:hAnsi="Times New Roman"/>
                <w:i/>
                <w:szCs w:val="18"/>
              </w:rPr>
            </w:pPr>
            <w:r w:rsidRPr="004A6142">
              <w:rPr>
                <w:rFonts w:ascii="Times New Roman" w:hAnsi="Times New Roman"/>
                <w:i/>
                <w:szCs w:val="18"/>
              </w:rPr>
              <w:t>The above values are applied in both RRC CONNECTED and IDLE/INACTIVE mode.</w:t>
            </w:r>
          </w:p>
          <w:p w:rsidR="009E5327" w:rsidRPr="004A6142" w:rsidRDefault="009E5327" w:rsidP="001E2358">
            <w:pPr>
              <w:pStyle w:val="TAL"/>
              <w:keepNext w:val="0"/>
              <w:jc w:val="both"/>
              <w:rPr>
                <w:rFonts w:ascii="Times New Roman" w:hAnsi="Times New Roman"/>
                <w:i/>
                <w:szCs w:val="18"/>
              </w:rPr>
            </w:pPr>
            <w:r w:rsidRPr="004A6142">
              <w:rPr>
                <w:rFonts w:ascii="Times New Roman" w:hAnsi="Times New Roman"/>
                <w:i/>
                <w:szCs w:val="18"/>
              </w:rPr>
              <w:t>FFS FAR requirement based on the study outcome of the impact of FAR on power consumption / power saving gain / system overhead.</w:t>
            </w:r>
          </w:p>
          <w:p w:rsidR="009E5327" w:rsidRPr="004A6142" w:rsidRDefault="009E5327" w:rsidP="001E2358">
            <w:pPr>
              <w:pStyle w:val="TAL"/>
              <w:keepNext w:val="0"/>
              <w:jc w:val="both"/>
              <w:rPr>
                <w:rFonts w:ascii="Times New Roman" w:hAnsi="Times New Roman"/>
                <w:i/>
                <w:strike/>
                <w:szCs w:val="18"/>
              </w:rPr>
            </w:pPr>
          </w:p>
          <w:p w:rsidR="009E5327" w:rsidRPr="004A6142" w:rsidRDefault="009E5327" w:rsidP="001E2358">
            <w:pPr>
              <w:pStyle w:val="TAL"/>
              <w:keepNext w:val="0"/>
              <w:jc w:val="both"/>
              <w:rPr>
                <w:rFonts w:ascii="Times New Roman" w:hAnsi="Times New Roman"/>
                <w:i/>
                <w:szCs w:val="18"/>
                <w:lang w:val="en-US" w:eastAsia="x-none"/>
              </w:rPr>
            </w:pPr>
            <w:r w:rsidRPr="004A6142">
              <w:rPr>
                <w:rFonts w:ascii="Times New Roman" w:hAnsi="Times New Roman"/>
                <w:i/>
                <w:szCs w:val="18"/>
                <w:lang w:val="en-US" w:eastAsia="x-none"/>
              </w:rPr>
              <w:t>The FAR definition does NOT include the impact of the falsely alarmed for wake-up due to the detection of a LP-WUS which is intended to wake-up/alarm the LP-WUR of another UE within the same UE group.</w:t>
            </w:r>
          </w:p>
          <w:p w:rsidR="009E5327" w:rsidRPr="004A6142" w:rsidRDefault="009E5327" w:rsidP="001E2358">
            <w:pPr>
              <w:pStyle w:val="TAL"/>
              <w:keepNext w:val="0"/>
              <w:jc w:val="both"/>
              <w:rPr>
                <w:rFonts w:ascii="Times New Roman" w:hAnsi="Times New Roman"/>
                <w:i/>
                <w:szCs w:val="18"/>
                <w:lang w:val="en-US" w:eastAsia="x-none"/>
              </w:rPr>
            </w:pPr>
          </w:p>
          <w:p w:rsidR="009E5327" w:rsidRPr="004A6142" w:rsidRDefault="009E5327" w:rsidP="001E2358">
            <w:pPr>
              <w:pStyle w:val="TAL"/>
              <w:keepNext w:val="0"/>
              <w:jc w:val="both"/>
              <w:rPr>
                <w:rFonts w:ascii="Times New Roman" w:hAnsi="Times New Roman"/>
                <w:i/>
                <w:szCs w:val="18"/>
              </w:rPr>
            </w:pPr>
            <w:r w:rsidRPr="004A6142">
              <w:rPr>
                <w:rFonts w:ascii="Times New Roman" w:hAnsi="Times New Roman"/>
                <w:i/>
                <w:szCs w:val="18"/>
              </w:rPr>
              <w:t>For evaluation purpose, FAR target is determined across a reference time duration T of one or multiple LP-WUS attempts/trials,</w:t>
            </w:r>
          </w:p>
          <w:p w:rsidR="009E5327" w:rsidRPr="004A6142" w:rsidRDefault="009E5327" w:rsidP="001E2358">
            <w:pPr>
              <w:pStyle w:val="B10"/>
              <w:spacing w:after="0"/>
              <w:jc w:val="both"/>
              <w:rPr>
                <w:i/>
                <w:sz w:val="18"/>
                <w:szCs w:val="18"/>
              </w:rPr>
            </w:pPr>
            <w:r w:rsidRPr="004A6142">
              <w:rPr>
                <w:i/>
                <w:sz w:val="18"/>
                <w:szCs w:val="18"/>
              </w:rPr>
              <w:t>-</w:t>
            </w:r>
            <w:r w:rsidRPr="004A6142">
              <w:rPr>
                <w:i/>
                <w:sz w:val="18"/>
                <w:szCs w:val="18"/>
              </w:rPr>
              <w:tab/>
              <w:t>UE has N attempts within T, </w:t>
            </w:r>
          </w:p>
          <w:p w:rsidR="009E5327" w:rsidRPr="004A6142" w:rsidRDefault="009E5327" w:rsidP="001E2358">
            <w:pPr>
              <w:pStyle w:val="B2"/>
              <w:spacing w:after="0"/>
              <w:jc w:val="both"/>
              <w:rPr>
                <w:i/>
                <w:sz w:val="18"/>
                <w:szCs w:val="18"/>
              </w:rPr>
            </w:pPr>
            <w:r w:rsidRPr="004A6142">
              <w:rPr>
                <w:i/>
                <w:sz w:val="18"/>
                <w:szCs w:val="18"/>
              </w:rPr>
              <w:t>-</w:t>
            </w:r>
            <w:r w:rsidRPr="004A6142">
              <w:rPr>
                <w:i/>
                <w:sz w:val="18"/>
                <w:szCs w:val="18"/>
              </w:rPr>
              <w:tab/>
              <w:t>Company to report (FAR target, T, N)</w:t>
            </w:r>
          </w:p>
          <w:p w:rsidR="009E5327" w:rsidRPr="004A6142" w:rsidRDefault="009E5327" w:rsidP="001E2358">
            <w:pPr>
              <w:pStyle w:val="B10"/>
              <w:spacing w:after="0"/>
              <w:jc w:val="both"/>
              <w:rPr>
                <w:i/>
                <w:sz w:val="18"/>
                <w:szCs w:val="18"/>
              </w:rPr>
            </w:pPr>
            <w:r w:rsidRPr="004A6142">
              <w:rPr>
                <w:i/>
                <w:sz w:val="18"/>
                <w:szCs w:val="18"/>
              </w:rPr>
              <w:t>-</w:t>
            </w:r>
            <w:r w:rsidRPr="004A6142">
              <w:rPr>
                <w:i/>
                <w:sz w:val="18"/>
                <w:szCs w:val="18"/>
              </w:rPr>
              <w:tab/>
              <w:t>For example, </w:t>
            </w:r>
          </w:p>
          <w:p w:rsidR="009E5327" w:rsidRPr="004A6142" w:rsidRDefault="009E5327" w:rsidP="001E2358">
            <w:pPr>
              <w:pStyle w:val="B2"/>
              <w:spacing w:after="0"/>
              <w:jc w:val="both"/>
              <w:rPr>
                <w:i/>
                <w:sz w:val="18"/>
                <w:szCs w:val="18"/>
              </w:rPr>
            </w:pPr>
            <w:r w:rsidRPr="004A6142">
              <w:rPr>
                <w:i/>
                <w:sz w:val="18"/>
                <w:szCs w:val="18"/>
              </w:rPr>
              <w:t>-</w:t>
            </w:r>
            <w:r w:rsidRPr="004A6142">
              <w:rPr>
                <w:i/>
                <w:sz w:val="18"/>
                <w:szCs w:val="18"/>
              </w:rPr>
              <w:tab/>
              <w:t>if UE makes a single decision based on multiple correlations for a sequence in the monitor occasion, these correlations are considered as UE implementation in ONE trial/attempt.</w:t>
            </w:r>
          </w:p>
          <w:p w:rsidR="009E5327" w:rsidRPr="004A6142" w:rsidRDefault="009E5327" w:rsidP="001E2358">
            <w:pPr>
              <w:pStyle w:val="B2"/>
              <w:spacing w:after="0"/>
              <w:jc w:val="both"/>
              <w:rPr>
                <w:i/>
                <w:sz w:val="18"/>
                <w:szCs w:val="18"/>
              </w:rPr>
            </w:pPr>
            <w:r w:rsidRPr="004A6142">
              <w:rPr>
                <w:i/>
                <w:sz w:val="18"/>
                <w:szCs w:val="18"/>
              </w:rPr>
              <w:t>-</w:t>
            </w:r>
            <w:r w:rsidRPr="004A6142">
              <w:rPr>
                <w:i/>
                <w:sz w:val="18"/>
                <w:szCs w:val="18"/>
              </w:rPr>
              <w:tab/>
              <w:t>if UE performs decoding in a monitor occasion, a single decoding is considered as ONE trial/attempt.</w:t>
            </w:r>
          </w:p>
          <w:p w:rsidR="009E5327" w:rsidRPr="004A6142" w:rsidRDefault="009E5327" w:rsidP="001E2358">
            <w:pPr>
              <w:pStyle w:val="B10"/>
              <w:spacing w:after="0"/>
              <w:jc w:val="both"/>
              <w:rPr>
                <w:i/>
                <w:sz w:val="18"/>
                <w:szCs w:val="18"/>
              </w:rPr>
            </w:pPr>
            <w:r w:rsidRPr="004A6142">
              <w:rPr>
                <w:i/>
                <w:sz w:val="18"/>
                <w:szCs w:val="18"/>
              </w:rPr>
              <w:lastRenderedPageBreak/>
              <w:t>-</w:t>
            </w:r>
            <w:r w:rsidRPr="004A6142">
              <w:rPr>
                <w:i/>
                <w:sz w:val="18"/>
                <w:szCs w:val="18"/>
              </w:rPr>
              <w:tab/>
              <w:t>If UE performs N non-overlap attempts within the reference time duration, the false alarm event for the attempts are assumed as independent.</w:t>
            </w:r>
          </w:p>
          <w:p w:rsidR="009E5327" w:rsidRPr="004A6142" w:rsidRDefault="009E5327" w:rsidP="001E2358">
            <w:pPr>
              <w:pStyle w:val="TAL"/>
              <w:keepNext w:val="0"/>
              <w:jc w:val="both"/>
              <w:rPr>
                <w:rFonts w:ascii="Times New Roman" w:hAnsi="Times New Roman"/>
                <w:i/>
                <w:strike/>
                <w:szCs w:val="18"/>
              </w:rPr>
            </w:pPr>
            <w:r w:rsidRPr="004A6142">
              <w:rPr>
                <w:rFonts w:ascii="Times New Roman" w:hAnsi="Times New Roman"/>
                <w:i/>
                <w:szCs w:val="18"/>
              </w:rPr>
              <w:t>Companies</w:t>
            </w:r>
            <w:r w:rsidRPr="004A6142">
              <w:rPr>
                <w:rStyle w:val="apple-converted-space"/>
                <w:rFonts w:ascii="Times New Roman" w:hAnsi="Times New Roman"/>
                <w:i/>
                <w:szCs w:val="18"/>
              </w:rPr>
              <w:t> </w:t>
            </w:r>
            <w:r w:rsidRPr="004A6142">
              <w:rPr>
                <w:rFonts w:ascii="Times New Roman" w:hAnsi="Times New Roman"/>
                <w:i/>
                <w:szCs w:val="18"/>
              </w:rPr>
              <w:t>to</w:t>
            </w:r>
            <w:r w:rsidRPr="004A6142">
              <w:rPr>
                <w:rStyle w:val="apple-converted-space"/>
                <w:rFonts w:ascii="Times New Roman" w:hAnsi="Times New Roman"/>
                <w:i/>
                <w:szCs w:val="18"/>
              </w:rPr>
              <w:t> </w:t>
            </w:r>
            <w:r w:rsidRPr="004A6142">
              <w:rPr>
                <w:rFonts w:ascii="Times New Roman" w:hAnsi="Times New Roman"/>
                <w:i/>
                <w:szCs w:val="18"/>
              </w:rPr>
              <w:t>provide the assumed side conditions to attain the used FAR over T or per one attempt e.g. CRC/sequence length in LP-WUS design.</w:t>
            </w:r>
          </w:p>
        </w:tc>
      </w:tr>
    </w:tbl>
    <w:p w:rsidR="009E5327" w:rsidRPr="009E5327" w:rsidRDefault="00391E85" w:rsidP="005F0CBC">
      <w:pPr>
        <w:spacing w:beforeLines="50" w:before="120"/>
        <w:jc w:val="both"/>
      </w:pPr>
      <w:r>
        <w:rPr>
          <w:rFonts w:hint="eastAsia"/>
        </w:rPr>
        <w:lastRenderedPageBreak/>
        <w:t>T</w:t>
      </w:r>
      <w:r>
        <w:t>wo values of false-alarm rate have been evaluated by RAN1 during the SI study</w:t>
      </w:r>
      <w:r w:rsidR="002919EF">
        <w:t xml:space="preserve">, i.e. 0.1% and 1%. </w:t>
      </w:r>
      <w:r w:rsidR="005F0CBC">
        <w:t xml:space="preserve">Extremely lower false-alarm may require unnecessarily stringent SNR requirement for LP-WUR. We think that 1% for both miss-detection rate and false-alarm rate would be an appropriate choice. </w:t>
      </w:r>
    </w:p>
    <w:p w:rsidR="00167F84" w:rsidRPr="005369EE" w:rsidRDefault="00167F84" w:rsidP="006272FF">
      <w:pPr>
        <w:jc w:val="both"/>
        <w:rPr>
          <w:b/>
          <w:i/>
          <w:lang w:val="en-US" w:eastAsia="en-US"/>
        </w:rPr>
      </w:pPr>
      <w:r w:rsidRPr="005369EE">
        <w:rPr>
          <w:b/>
          <w:i/>
          <w:lang w:val="en-US" w:eastAsia="en-US"/>
        </w:rPr>
        <w:t xml:space="preserve">Proposal </w:t>
      </w:r>
      <w:r w:rsidR="00187153">
        <w:rPr>
          <w:b/>
          <w:i/>
          <w:lang w:val="en-US" w:eastAsia="en-US"/>
        </w:rPr>
        <w:t>8</w:t>
      </w:r>
      <w:r w:rsidRPr="005369EE">
        <w:rPr>
          <w:b/>
          <w:i/>
          <w:lang w:val="en-US" w:eastAsia="en-US"/>
        </w:rPr>
        <w:t>:</w:t>
      </w:r>
      <w:r w:rsidR="005F0CBC">
        <w:rPr>
          <w:b/>
          <w:i/>
          <w:lang w:val="en-US" w:eastAsia="en-US"/>
        </w:rPr>
        <w:t xml:space="preserve"> </w:t>
      </w:r>
      <w:r w:rsidR="00B77BFC">
        <w:rPr>
          <w:rFonts w:hint="eastAsia"/>
          <w:b/>
          <w:i/>
          <w:lang w:val="en-US"/>
        </w:rPr>
        <w:t>B</w:t>
      </w:r>
      <w:r w:rsidR="00B77BFC" w:rsidRPr="00B77BFC">
        <w:rPr>
          <w:b/>
          <w:i/>
          <w:lang w:val="en-US" w:eastAsia="en-US"/>
        </w:rPr>
        <w:t>oth miss-detection rate and false-alarm rate</w:t>
      </w:r>
      <w:r w:rsidR="00B77BFC">
        <w:rPr>
          <w:rFonts w:hint="eastAsia"/>
          <w:b/>
          <w:i/>
          <w:lang w:val="en-US"/>
        </w:rPr>
        <w:t xml:space="preserve"> </w:t>
      </w:r>
      <w:r w:rsidR="00B77BFC">
        <w:rPr>
          <w:b/>
          <w:i/>
          <w:lang w:val="en-US"/>
        </w:rPr>
        <w:t>should be considered in specifying the Rx requirements for LP-WUR.</w:t>
      </w:r>
    </w:p>
    <w:p w:rsidR="00A33E8E" w:rsidRDefault="00A33E8E" w:rsidP="006272FF">
      <w:pPr>
        <w:pStyle w:val="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B77BFC">
        <w:t>further consideration on general aspects for LP-WUS/WUR</w:t>
      </w:r>
      <w:r w:rsidR="00187153">
        <w:t>. With above analysis, we have the following observations and proposals:</w:t>
      </w:r>
    </w:p>
    <w:p w:rsidR="00AE644A" w:rsidRDefault="00AE644A" w:rsidP="006272FF">
      <w:pPr>
        <w:jc w:val="both"/>
        <w:rPr>
          <w:b/>
          <w:i/>
          <w:lang w:val="en-US" w:eastAsia="en-US"/>
        </w:rPr>
      </w:pPr>
      <w:r w:rsidRPr="00AE644A">
        <w:rPr>
          <w:b/>
          <w:i/>
          <w:lang w:val="en-US" w:eastAsia="en-US"/>
        </w:rPr>
        <w:t>Proposal 1: It is proposed to select some FR1 bands lower than 2GHz as starting point for LP-WUS/WUR in Rel-19.</w:t>
      </w:r>
    </w:p>
    <w:p w:rsidR="00AE644A" w:rsidRPr="00AE644A" w:rsidRDefault="00AE644A" w:rsidP="00AE644A">
      <w:pPr>
        <w:jc w:val="both"/>
        <w:rPr>
          <w:i/>
          <w:lang w:val="en-US" w:eastAsia="en-US"/>
        </w:rPr>
      </w:pPr>
      <w:r w:rsidRPr="00AE644A">
        <w:rPr>
          <w:i/>
          <w:lang w:val="en-US" w:eastAsia="en-US"/>
        </w:rPr>
        <w:t>Observation 1: Required RB numbers for CBW equal or larger than 5MHz are already determined by RAN1</w:t>
      </w:r>
    </w:p>
    <w:p w:rsidR="00AE644A" w:rsidRPr="00AE644A" w:rsidRDefault="00AE644A" w:rsidP="00AE644A">
      <w:pPr>
        <w:jc w:val="both"/>
        <w:rPr>
          <w:i/>
          <w:lang w:val="en-US"/>
        </w:rPr>
      </w:pPr>
      <w:r w:rsidRPr="00AE644A">
        <w:rPr>
          <w:rFonts w:hint="eastAsia"/>
          <w:i/>
          <w:lang w:val="en-US"/>
        </w:rPr>
        <w:t>O</w:t>
      </w:r>
      <w:r w:rsidRPr="00AE644A">
        <w:rPr>
          <w:i/>
          <w:lang w:val="en-US"/>
        </w:rPr>
        <w:t>bservation 2: Channel BW is relevant to the operating bands, which is also related to the discussion of BS power boosting as power is shared between LP-WUS and NR signal</w:t>
      </w:r>
    </w:p>
    <w:p w:rsidR="005C7A26" w:rsidRPr="005369EE" w:rsidRDefault="005C7A26" w:rsidP="005C7A26">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xml:space="preserve">: </w:t>
      </w:r>
      <w:r>
        <w:rPr>
          <w:b/>
          <w:i/>
          <w:lang w:val="en-US" w:eastAsia="en-US"/>
        </w:rPr>
        <w:t>It is proposed to specify the LP-WUS requirements based on 5MHz and FFS on the NR CBW. Determination of NR CBW depends on further discussion on operating bands and BS power boosting.</w:t>
      </w:r>
    </w:p>
    <w:p w:rsidR="00AE644A" w:rsidRDefault="00AE644A" w:rsidP="00AE644A">
      <w:pPr>
        <w:jc w:val="both"/>
        <w:rPr>
          <w:b/>
          <w:i/>
          <w:lang w:val="en-US" w:eastAsia="en-US"/>
        </w:rPr>
      </w:pPr>
      <w:bookmarkStart w:id="3" w:name="_GoBack"/>
      <w:bookmarkEnd w:id="3"/>
      <w:r w:rsidRPr="005369EE">
        <w:rPr>
          <w:b/>
          <w:i/>
          <w:lang w:val="en-US" w:eastAsia="en-US"/>
        </w:rPr>
        <w:t xml:space="preserve">Proposal </w:t>
      </w:r>
      <w:r>
        <w:rPr>
          <w:b/>
          <w:i/>
          <w:lang w:val="en-US" w:eastAsia="en-US"/>
        </w:rPr>
        <w:t>3</w:t>
      </w:r>
      <w:r w:rsidRPr="005369EE">
        <w:rPr>
          <w:b/>
          <w:i/>
          <w:lang w:val="en-US" w:eastAsia="en-US"/>
        </w:rPr>
        <w:t xml:space="preserve">: </w:t>
      </w:r>
      <w:r>
        <w:rPr>
          <w:b/>
          <w:i/>
          <w:lang w:val="en-US" w:eastAsia="en-US"/>
        </w:rPr>
        <w:t>To accommodate different UE architectures, two sets of requirements at least with different NF should be considered for LP-WUR</w:t>
      </w:r>
      <w:r w:rsidRPr="005369EE">
        <w:rPr>
          <w:b/>
          <w:i/>
          <w:lang w:val="en-US" w:eastAsia="en-US"/>
        </w:rPr>
        <w:t>.</w:t>
      </w:r>
    </w:p>
    <w:p w:rsidR="00AE644A" w:rsidRPr="005369EE" w:rsidRDefault="00AE644A" w:rsidP="00AE644A">
      <w:pPr>
        <w:jc w:val="both"/>
        <w:rPr>
          <w:b/>
          <w:i/>
          <w:lang w:val="en-US"/>
        </w:rPr>
      </w:pPr>
      <w:r>
        <w:rPr>
          <w:rFonts w:hint="eastAsia"/>
          <w:b/>
          <w:i/>
          <w:lang w:val="en-US"/>
        </w:rPr>
        <w:t>P</w:t>
      </w:r>
      <w:r>
        <w:rPr>
          <w:b/>
          <w:i/>
          <w:lang w:val="en-US"/>
        </w:rPr>
        <w:t xml:space="preserve">roposal 4: No need to combine SNR and NF together to target the same coverage of MSG3 for different set of requirements. </w:t>
      </w:r>
    </w:p>
    <w:p w:rsidR="00AE644A" w:rsidRPr="005369EE" w:rsidRDefault="00AE644A" w:rsidP="00AE644A">
      <w:pPr>
        <w:jc w:val="both"/>
        <w:rPr>
          <w:b/>
          <w:i/>
          <w:lang w:val="en-US" w:eastAsia="en-US"/>
        </w:rPr>
      </w:pPr>
      <w:r w:rsidRPr="005369EE">
        <w:rPr>
          <w:b/>
          <w:i/>
          <w:lang w:val="en-US" w:eastAsia="en-US"/>
        </w:rPr>
        <w:t xml:space="preserve">Proposal </w:t>
      </w:r>
      <w:r>
        <w:rPr>
          <w:b/>
          <w:i/>
          <w:lang w:val="en-US" w:eastAsia="en-US"/>
        </w:rPr>
        <w:t>5</w:t>
      </w:r>
      <w:r w:rsidRPr="005369EE">
        <w:rPr>
          <w:b/>
          <w:i/>
          <w:lang w:val="en-US" w:eastAsia="en-US"/>
        </w:rPr>
        <w:t xml:space="preserve">: It is proposed to </w:t>
      </w:r>
      <w:r>
        <w:rPr>
          <w:b/>
          <w:i/>
          <w:lang w:val="en-US" w:eastAsia="en-US"/>
        </w:rPr>
        <w:t>consider 4-bit ADC as</w:t>
      </w:r>
      <w:r w:rsidRPr="005369EE">
        <w:rPr>
          <w:b/>
          <w:i/>
          <w:lang w:val="en-US" w:eastAsia="en-US"/>
        </w:rPr>
        <w:t xml:space="preserve"> assumption</w:t>
      </w:r>
      <w:r>
        <w:rPr>
          <w:b/>
          <w:i/>
          <w:lang w:val="en-US" w:eastAsia="en-US"/>
        </w:rPr>
        <w:t xml:space="preserve"> for the following LLS evaluations. </w:t>
      </w:r>
    </w:p>
    <w:p w:rsidR="00AE644A" w:rsidRPr="005369EE" w:rsidRDefault="00AE644A" w:rsidP="00AE644A">
      <w:pPr>
        <w:jc w:val="both"/>
        <w:rPr>
          <w:b/>
          <w:i/>
          <w:lang w:val="en-US" w:eastAsia="en-US"/>
        </w:rPr>
      </w:pPr>
      <w:r w:rsidRPr="005369EE">
        <w:rPr>
          <w:b/>
          <w:i/>
          <w:lang w:val="en-US" w:eastAsia="en-US"/>
        </w:rPr>
        <w:t xml:space="preserve">Proposal </w:t>
      </w:r>
      <w:r>
        <w:rPr>
          <w:b/>
          <w:i/>
          <w:lang w:val="en-US" w:eastAsia="en-US"/>
        </w:rPr>
        <w:t>6</w:t>
      </w:r>
      <w:r w:rsidRPr="005369EE">
        <w:rPr>
          <w:b/>
          <w:i/>
          <w:lang w:val="en-US" w:eastAsia="en-US"/>
        </w:rPr>
        <w:t xml:space="preserve">: It is proposed to </w:t>
      </w:r>
      <w:r>
        <w:rPr>
          <w:b/>
          <w:i/>
          <w:lang w:val="en-US" w:eastAsia="en-US"/>
        </w:rPr>
        <w:t>consider max 50ppm as</w:t>
      </w:r>
      <w:r w:rsidRPr="005369EE">
        <w:rPr>
          <w:b/>
          <w:i/>
          <w:lang w:val="en-US" w:eastAsia="en-US"/>
        </w:rPr>
        <w:t xml:space="preserve"> assumption</w:t>
      </w:r>
      <w:r>
        <w:rPr>
          <w:b/>
          <w:i/>
          <w:lang w:val="en-US" w:eastAsia="en-US"/>
        </w:rPr>
        <w:t xml:space="preserve"> for frequency error of LP-WUR in the LLS evaluation.</w:t>
      </w:r>
    </w:p>
    <w:p w:rsidR="00AE644A" w:rsidRPr="00AE644A" w:rsidRDefault="00AE644A" w:rsidP="00AE644A">
      <w:pPr>
        <w:jc w:val="both"/>
        <w:rPr>
          <w:i/>
          <w:lang w:val="en-US" w:eastAsia="en-US"/>
        </w:rPr>
      </w:pPr>
      <w:r w:rsidRPr="00AE644A">
        <w:rPr>
          <w:i/>
          <w:lang w:val="en-US" w:eastAsia="en-US"/>
        </w:rPr>
        <w:t>Observation 3: The reciprocal mixing has less impact on ACS and blocking requirement even with a worse performed LO for LP-WUR.</w:t>
      </w:r>
    </w:p>
    <w:p w:rsidR="00AE644A" w:rsidRPr="005369EE" w:rsidRDefault="00AE644A" w:rsidP="00AE644A">
      <w:pPr>
        <w:jc w:val="both"/>
        <w:rPr>
          <w:b/>
          <w:i/>
          <w:lang w:val="en-US" w:eastAsia="en-US"/>
        </w:rPr>
      </w:pPr>
      <w:r w:rsidRPr="005369EE">
        <w:rPr>
          <w:b/>
          <w:i/>
          <w:lang w:val="en-US" w:eastAsia="en-US"/>
        </w:rPr>
        <w:t xml:space="preserve">Proposal </w:t>
      </w:r>
      <w:r>
        <w:rPr>
          <w:b/>
          <w:i/>
          <w:lang w:val="en-US" w:eastAsia="en-US"/>
        </w:rPr>
        <w:t>7</w:t>
      </w:r>
      <w:r w:rsidRPr="005369EE">
        <w:rPr>
          <w:b/>
          <w:i/>
          <w:lang w:val="en-US" w:eastAsia="en-US"/>
        </w:rPr>
        <w:t>:</w:t>
      </w:r>
      <w:r>
        <w:rPr>
          <w:b/>
          <w:i/>
          <w:lang w:val="en-US" w:eastAsia="en-US"/>
        </w:rPr>
        <w:t xml:space="preserve"> Phase noise as an RF impairment could be considered as a UE implementation issue, but no need to be considered in specifying the ACS and blocking requirements</w:t>
      </w:r>
      <w:r w:rsidRPr="005369EE">
        <w:rPr>
          <w:b/>
          <w:i/>
          <w:lang w:val="en-US" w:eastAsia="en-US"/>
        </w:rPr>
        <w:t>.</w:t>
      </w:r>
    </w:p>
    <w:p w:rsidR="00AE644A" w:rsidRPr="005369EE" w:rsidRDefault="00AE644A" w:rsidP="00AE644A">
      <w:pPr>
        <w:jc w:val="both"/>
        <w:rPr>
          <w:b/>
          <w:i/>
          <w:lang w:val="en-US" w:eastAsia="en-US"/>
        </w:rPr>
      </w:pPr>
      <w:r w:rsidRPr="005369EE">
        <w:rPr>
          <w:b/>
          <w:i/>
          <w:lang w:val="en-US" w:eastAsia="en-US"/>
        </w:rPr>
        <w:t xml:space="preserve">Proposal </w:t>
      </w:r>
      <w:r>
        <w:rPr>
          <w:b/>
          <w:i/>
          <w:lang w:val="en-US" w:eastAsia="en-US"/>
        </w:rPr>
        <w:t>8</w:t>
      </w:r>
      <w:r w:rsidRPr="005369EE">
        <w:rPr>
          <w:b/>
          <w:i/>
          <w:lang w:val="en-US" w:eastAsia="en-US"/>
        </w:rPr>
        <w:t>:</w:t>
      </w:r>
      <w:r>
        <w:rPr>
          <w:b/>
          <w:i/>
          <w:lang w:val="en-US" w:eastAsia="en-US"/>
        </w:rPr>
        <w:t xml:space="preserve"> </w:t>
      </w:r>
      <w:r>
        <w:rPr>
          <w:rFonts w:hint="eastAsia"/>
          <w:b/>
          <w:i/>
          <w:lang w:val="en-US"/>
        </w:rPr>
        <w:t>B</w:t>
      </w:r>
      <w:r w:rsidRPr="00B77BFC">
        <w:rPr>
          <w:b/>
          <w:i/>
          <w:lang w:val="en-US" w:eastAsia="en-US"/>
        </w:rPr>
        <w:t>oth miss-detection rate and false-alarm rate</w:t>
      </w:r>
      <w:r>
        <w:rPr>
          <w:rFonts w:hint="eastAsia"/>
          <w:b/>
          <w:i/>
          <w:lang w:val="en-US"/>
        </w:rPr>
        <w:t xml:space="preserve"> </w:t>
      </w:r>
      <w:r>
        <w:rPr>
          <w:b/>
          <w:i/>
          <w:lang w:val="en-US"/>
        </w:rPr>
        <w:t>should be considered in specifying the Rx requirements for LP-WUR.</w:t>
      </w:r>
    </w:p>
    <w:p w:rsidR="00AE644A" w:rsidRPr="005369EE" w:rsidRDefault="00AE644A" w:rsidP="00AE644A">
      <w:pPr>
        <w:jc w:val="both"/>
        <w:rPr>
          <w:b/>
          <w:i/>
          <w:lang w:val="en-US" w:eastAsia="en-US"/>
        </w:rPr>
      </w:pPr>
    </w:p>
    <w:p w:rsidR="00B22DA6" w:rsidRDefault="00B22DA6" w:rsidP="006272FF">
      <w:pPr>
        <w:pStyle w:val="1"/>
        <w:numPr>
          <w:ilvl w:val="0"/>
          <w:numId w:val="0"/>
        </w:numPr>
        <w:jc w:val="both"/>
        <w:rPr>
          <w:rFonts w:eastAsia="宋体"/>
          <w:lang w:eastAsia="zh-CN"/>
        </w:rPr>
      </w:pPr>
      <w:r>
        <w:t>References</w:t>
      </w:r>
    </w:p>
    <w:p w:rsidR="00355387" w:rsidRDefault="0035262B" w:rsidP="006272FF">
      <w:pPr>
        <w:jc w:val="both"/>
        <w:rPr>
          <w:lang w:eastAsia="ja-JP"/>
        </w:rPr>
      </w:pPr>
      <w:r>
        <w:rPr>
          <w:rFonts w:hint="eastAsia"/>
        </w:rPr>
        <w:t>[1]</w:t>
      </w:r>
      <w:r w:rsidR="005369EE">
        <w:t xml:space="preserve"> </w:t>
      </w:r>
      <w:r w:rsidR="008D32A9" w:rsidRPr="008D32A9">
        <w:rPr>
          <w:lang w:eastAsia="ja-JP"/>
        </w:rPr>
        <w:t>R4-2406619</w:t>
      </w:r>
      <w:r w:rsidR="001765E9">
        <w:rPr>
          <w:lang w:eastAsia="ja-JP"/>
        </w:rPr>
        <w:t>,</w:t>
      </w:r>
      <w:r w:rsidR="001765E9" w:rsidRPr="001765E9">
        <w:rPr>
          <w:lang w:eastAsia="ja-JP"/>
        </w:rPr>
        <w:t xml:space="preserve"> </w:t>
      </w:r>
      <w:r w:rsidR="00E80B2C" w:rsidRPr="00E80B2C">
        <w:rPr>
          <w:lang w:eastAsia="ja-JP"/>
        </w:rPr>
        <w:t>WF on NR LP-WUS UE requirements</w:t>
      </w:r>
      <w:r w:rsidR="001765E9">
        <w:rPr>
          <w:lang w:eastAsia="ja-JP"/>
        </w:rPr>
        <w:t xml:space="preserve">, </w:t>
      </w:r>
      <w:r w:rsidR="00E80B2C">
        <w:rPr>
          <w:lang w:eastAsia="ja-JP"/>
        </w:rPr>
        <w:t>vivo</w:t>
      </w:r>
    </w:p>
    <w:p w:rsidR="006B0635" w:rsidRDefault="006B0635" w:rsidP="006272FF">
      <w:pPr>
        <w:jc w:val="both"/>
        <w:rPr>
          <w:rFonts w:eastAsiaTheme="minorEastAsia"/>
        </w:rPr>
      </w:pPr>
      <w:r>
        <w:rPr>
          <w:rFonts w:eastAsiaTheme="minorEastAsia" w:hint="eastAsia"/>
        </w:rPr>
        <w:t>[</w:t>
      </w:r>
      <w:r>
        <w:rPr>
          <w:rFonts w:eastAsiaTheme="minorEastAsia"/>
        </w:rPr>
        <w:t xml:space="preserve">2] </w:t>
      </w:r>
      <w:r w:rsidRPr="006B0635">
        <w:rPr>
          <w:rFonts w:eastAsiaTheme="minorEastAsia"/>
        </w:rPr>
        <w:t>R4-2406140</w:t>
      </w:r>
      <w:r>
        <w:rPr>
          <w:rFonts w:eastAsiaTheme="minorEastAsia"/>
        </w:rPr>
        <w:t xml:space="preserve">, </w:t>
      </w:r>
      <w:r w:rsidRPr="006B0635">
        <w:rPr>
          <w:rFonts w:eastAsiaTheme="minorEastAsia"/>
        </w:rPr>
        <w:t>Way Forward for [110</w:t>
      </w:r>
      <w:proofErr w:type="gramStart"/>
      <w:r w:rsidRPr="006B0635">
        <w:rPr>
          <w:rFonts w:eastAsiaTheme="minorEastAsia"/>
        </w:rPr>
        <w:t>bis][</w:t>
      </w:r>
      <w:proofErr w:type="gramEnd"/>
      <w:r w:rsidRPr="006B0635">
        <w:rPr>
          <w:rFonts w:eastAsiaTheme="minorEastAsia"/>
        </w:rPr>
        <w:t>314] NR_LPWUS</w:t>
      </w:r>
      <w:r>
        <w:rPr>
          <w:rFonts w:eastAsiaTheme="minorEastAsia"/>
        </w:rPr>
        <w:t>, Huawei, HiSilicon</w:t>
      </w:r>
    </w:p>
    <w:p w:rsidR="009E5327" w:rsidRDefault="009E5327" w:rsidP="006272FF">
      <w:pPr>
        <w:jc w:val="both"/>
        <w:rPr>
          <w:rFonts w:eastAsiaTheme="minorEastAsia"/>
        </w:rPr>
      </w:pPr>
      <w:r>
        <w:rPr>
          <w:rFonts w:eastAsiaTheme="minorEastAsia" w:hint="eastAsia"/>
        </w:rPr>
        <w:t>[</w:t>
      </w:r>
      <w:r>
        <w:rPr>
          <w:rFonts w:eastAsiaTheme="minorEastAsia"/>
        </w:rPr>
        <w:t xml:space="preserve">3] </w:t>
      </w:r>
      <w:r w:rsidRPr="009E5327">
        <w:rPr>
          <w:rFonts w:eastAsiaTheme="minorEastAsia"/>
        </w:rPr>
        <w:t>TR 38.869</w:t>
      </w:r>
      <w:r>
        <w:rPr>
          <w:rFonts w:eastAsiaTheme="minorEastAsia"/>
        </w:rPr>
        <w:t xml:space="preserve">, </w:t>
      </w:r>
      <w:r w:rsidRPr="009E5327">
        <w:rPr>
          <w:rFonts w:eastAsiaTheme="minorEastAsia"/>
        </w:rPr>
        <w:t>Study on low-power wake-up signal and receiver for NR</w:t>
      </w:r>
    </w:p>
    <w:p w:rsidR="00D2150E" w:rsidRDefault="00D2150E" w:rsidP="00D2150E">
      <w:pPr>
        <w:rPr>
          <w:rFonts w:eastAsiaTheme="minorEastAsia"/>
        </w:rPr>
      </w:pPr>
      <w:r>
        <w:rPr>
          <w:rFonts w:eastAsiaTheme="minorEastAsia" w:hint="eastAsia"/>
        </w:rPr>
        <w:t>[</w:t>
      </w:r>
      <w:r>
        <w:rPr>
          <w:rFonts w:eastAsiaTheme="minorEastAsia"/>
        </w:rPr>
        <w:t xml:space="preserve">4] </w:t>
      </w:r>
      <w:r w:rsidRPr="0086562A">
        <w:rPr>
          <w:rFonts w:eastAsiaTheme="minorEastAsia"/>
        </w:rPr>
        <w:t>R1-2211031</w:t>
      </w:r>
      <w:r>
        <w:rPr>
          <w:rFonts w:eastAsiaTheme="minorEastAsia"/>
        </w:rPr>
        <w:t>,</w:t>
      </w:r>
      <w:r w:rsidRPr="0086562A">
        <w:rPr>
          <w:rFonts w:eastAsiaTheme="minorEastAsia"/>
        </w:rPr>
        <w:t xml:space="preserve"> Discussion on low-power wake-up receiver architecture</w:t>
      </w:r>
      <w:r>
        <w:rPr>
          <w:rFonts w:eastAsiaTheme="minorEastAsia"/>
        </w:rPr>
        <w:t xml:space="preserve">, </w:t>
      </w:r>
      <w:r w:rsidRPr="0086562A">
        <w:rPr>
          <w:rFonts w:eastAsiaTheme="minorEastAsia"/>
        </w:rPr>
        <w:t>vivo</w:t>
      </w:r>
    </w:p>
    <w:p w:rsidR="00D2150E" w:rsidRPr="00D2150E" w:rsidRDefault="0017139D" w:rsidP="006272FF">
      <w:pPr>
        <w:jc w:val="both"/>
        <w:rPr>
          <w:rFonts w:eastAsiaTheme="minorEastAsia"/>
        </w:rPr>
      </w:pPr>
      <w:r>
        <w:rPr>
          <w:rFonts w:eastAsiaTheme="minorEastAsia" w:hint="eastAsia"/>
        </w:rPr>
        <w:t>[</w:t>
      </w:r>
      <w:r>
        <w:rPr>
          <w:rFonts w:eastAsiaTheme="minorEastAsia"/>
        </w:rPr>
        <w:t xml:space="preserve">5] </w:t>
      </w:r>
      <w:r w:rsidRPr="0017139D">
        <w:rPr>
          <w:rFonts w:eastAsiaTheme="minorEastAsia"/>
        </w:rPr>
        <w:t>R4-2320817</w:t>
      </w:r>
      <w:r>
        <w:rPr>
          <w:rFonts w:eastAsiaTheme="minorEastAsia"/>
        </w:rPr>
        <w:t xml:space="preserve">, </w:t>
      </w:r>
      <w:r w:rsidRPr="0017139D">
        <w:rPr>
          <w:rFonts w:eastAsiaTheme="minorEastAsia"/>
        </w:rPr>
        <w:t>LP WUR ACS with phase noise</w:t>
      </w:r>
      <w:r>
        <w:rPr>
          <w:rFonts w:eastAsiaTheme="minorEastAsia"/>
        </w:rPr>
        <w:t>, Murata</w:t>
      </w:r>
    </w:p>
    <w:sectPr w:rsidR="00D2150E" w:rsidRPr="00D2150E"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432A" w:rsidRDefault="00A0432A" w:rsidP="0052762B">
      <w:r>
        <w:separator/>
      </w:r>
    </w:p>
  </w:endnote>
  <w:endnote w:type="continuationSeparator" w:id="0">
    <w:p w:rsidR="00A0432A" w:rsidRDefault="00A0432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432A" w:rsidRDefault="00A0432A" w:rsidP="0052762B">
      <w:r>
        <w:separator/>
      </w:r>
    </w:p>
  </w:footnote>
  <w:footnote w:type="continuationSeparator" w:id="0">
    <w:p w:rsidR="00A0432A" w:rsidRDefault="00A0432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B438B3"/>
    <w:multiLevelType w:val="hybridMultilevel"/>
    <w:tmpl w:val="FAA0507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A97985"/>
    <w:multiLevelType w:val="hybridMultilevel"/>
    <w:tmpl w:val="87E26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2781815"/>
    <w:multiLevelType w:val="hybridMultilevel"/>
    <w:tmpl w:val="DAA6B2A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9"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4802A03"/>
    <w:multiLevelType w:val="hybridMultilevel"/>
    <w:tmpl w:val="EB1047F0"/>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4"/>
  </w:num>
  <w:num w:numId="3">
    <w:abstractNumId w:val="29"/>
  </w:num>
  <w:num w:numId="4">
    <w:abstractNumId w:val="43"/>
  </w:num>
  <w:num w:numId="5">
    <w:abstractNumId w:val="1"/>
  </w:num>
  <w:num w:numId="6">
    <w:abstractNumId w:val="42"/>
  </w:num>
  <w:num w:numId="7">
    <w:abstractNumId w:val="19"/>
  </w:num>
  <w:num w:numId="8">
    <w:abstractNumId w:val="34"/>
  </w:num>
  <w:num w:numId="9">
    <w:abstractNumId w:val="46"/>
  </w:num>
  <w:num w:numId="10">
    <w:abstractNumId w:val="13"/>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2"/>
  </w:num>
  <w:num w:numId="19">
    <w:abstractNumId w:val="28"/>
  </w:num>
  <w:num w:numId="20">
    <w:abstractNumId w:val="26"/>
  </w:num>
  <w:num w:numId="21">
    <w:abstractNumId w:val="16"/>
  </w:num>
  <w:num w:numId="22">
    <w:abstractNumId w:val="6"/>
  </w:num>
  <w:num w:numId="23">
    <w:abstractNumId w:val="25"/>
  </w:num>
  <w:num w:numId="24">
    <w:abstractNumId w:val="41"/>
  </w:num>
  <w:num w:numId="25">
    <w:abstractNumId w:val="9"/>
  </w:num>
  <w:num w:numId="26">
    <w:abstractNumId w:val="40"/>
  </w:num>
  <w:num w:numId="27">
    <w:abstractNumId w:val="39"/>
  </w:num>
  <w:num w:numId="28">
    <w:abstractNumId w:val="20"/>
  </w:num>
  <w:num w:numId="29">
    <w:abstractNumId w:val="45"/>
  </w:num>
  <w:num w:numId="30">
    <w:abstractNumId w:val="30"/>
  </w:num>
  <w:num w:numId="31">
    <w:abstractNumId w:val="18"/>
  </w:num>
  <w:num w:numId="32">
    <w:abstractNumId w:val="35"/>
  </w:num>
  <w:num w:numId="33">
    <w:abstractNumId w:val="7"/>
  </w:num>
  <w:num w:numId="34">
    <w:abstractNumId w:val="10"/>
  </w:num>
  <w:num w:numId="35">
    <w:abstractNumId w:val="37"/>
  </w:num>
  <w:num w:numId="36">
    <w:abstractNumId w:val="21"/>
  </w:num>
  <w:num w:numId="37">
    <w:abstractNumId w:val="8"/>
  </w:num>
  <w:num w:numId="38">
    <w:abstractNumId w:val="32"/>
  </w:num>
  <w:num w:numId="39">
    <w:abstractNumId w:val="4"/>
  </w:num>
  <w:num w:numId="40">
    <w:abstractNumId w:val="27"/>
  </w:num>
  <w:num w:numId="41">
    <w:abstractNumId w:val="17"/>
  </w:num>
  <w:num w:numId="42">
    <w:abstractNumId w:val="14"/>
  </w:num>
  <w:num w:numId="43">
    <w:abstractNumId w:val="23"/>
  </w:num>
  <w:num w:numId="44">
    <w:abstractNumId w:val="38"/>
  </w:num>
  <w:num w:numId="45">
    <w:abstractNumId w:val="36"/>
  </w:num>
  <w:num w:numId="46">
    <w:abstractNumId w:val="15"/>
  </w:num>
  <w:num w:numId="47">
    <w:abstractNumId w:val="33"/>
  </w:num>
  <w:num w:numId="48">
    <w:abstractNumId w:val="3"/>
  </w:num>
  <w:num w:numId="49">
    <w:abstractNumId w:val="31"/>
  </w:num>
  <w:num w:numId="50">
    <w:abstractNumId w:val="4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0775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9A"/>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86F"/>
    <w:rsid w:val="00047A83"/>
    <w:rsid w:val="000503DF"/>
    <w:rsid w:val="000505B8"/>
    <w:rsid w:val="0005087A"/>
    <w:rsid w:val="00050DA6"/>
    <w:rsid w:val="00050DBE"/>
    <w:rsid w:val="00051233"/>
    <w:rsid w:val="0005130D"/>
    <w:rsid w:val="0005187B"/>
    <w:rsid w:val="00052AC5"/>
    <w:rsid w:val="00052DD7"/>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03F"/>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1E7E"/>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BCE"/>
    <w:rsid w:val="000E6F82"/>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C61"/>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9D"/>
    <w:rsid w:val="001713BB"/>
    <w:rsid w:val="00171A29"/>
    <w:rsid w:val="00171D17"/>
    <w:rsid w:val="00173047"/>
    <w:rsid w:val="00173B5D"/>
    <w:rsid w:val="00174C11"/>
    <w:rsid w:val="00175090"/>
    <w:rsid w:val="001765E9"/>
    <w:rsid w:val="00176AED"/>
    <w:rsid w:val="001778BB"/>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153"/>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32F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2358"/>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30E"/>
    <w:rsid w:val="001F5512"/>
    <w:rsid w:val="001F5890"/>
    <w:rsid w:val="001F5C92"/>
    <w:rsid w:val="001F5D72"/>
    <w:rsid w:val="001F626C"/>
    <w:rsid w:val="001F65E5"/>
    <w:rsid w:val="001F6BDF"/>
    <w:rsid w:val="001F6F34"/>
    <w:rsid w:val="001F71E4"/>
    <w:rsid w:val="001F79FA"/>
    <w:rsid w:val="001F7C4D"/>
    <w:rsid w:val="001F7FC3"/>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0AF2"/>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2DA9"/>
    <w:rsid w:val="00223B92"/>
    <w:rsid w:val="00223E02"/>
    <w:rsid w:val="0022403E"/>
    <w:rsid w:val="002241DF"/>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67A"/>
    <w:rsid w:val="00245814"/>
    <w:rsid w:val="002458BE"/>
    <w:rsid w:val="00245CCE"/>
    <w:rsid w:val="002461DF"/>
    <w:rsid w:val="002462F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9EF"/>
    <w:rsid w:val="00291E51"/>
    <w:rsid w:val="002928F7"/>
    <w:rsid w:val="00292D6B"/>
    <w:rsid w:val="00292D84"/>
    <w:rsid w:val="002934A8"/>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3DE"/>
    <w:rsid w:val="002F5527"/>
    <w:rsid w:val="002F5672"/>
    <w:rsid w:val="002F6321"/>
    <w:rsid w:val="002F64DA"/>
    <w:rsid w:val="002F6B99"/>
    <w:rsid w:val="002F6F3F"/>
    <w:rsid w:val="002F7041"/>
    <w:rsid w:val="002F7307"/>
    <w:rsid w:val="002F744E"/>
    <w:rsid w:val="002F78F6"/>
    <w:rsid w:val="002F7FD1"/>
    <w:rsid w:val="00300ACD"/>
    <w:rsid w:val="00300FBA"/>
    <w:rsid w:val="0030184B"/>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E85"/>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7928"/>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5C"/>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27302"/>
    <w:rsid w:val="0043014D"/>
    <w:rsid w:val="00430324"/>
    <w:rsid w:val="0043156E"/>
    <w:rsid w:val="0043185D"/>
    <w:rsid w:val="004319F6"/>
    <w:rsid w:val="00431BEF"/>
    <w:rsid w:val="00431E59"/>
    <w:rsid w:val="00432212"/>
    <w:rsid w:val="00432409"/>
    <w:rsid w:val="00432A6B"/>
    <w:rsid w:val="00432B85"/>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5EED"/>
    <w:rsid w:val="00456877"/>
    <w:rsid w:val="0045731E"/>
    <w:rsid w:val="00457567"/>
    <w:rsid w:val="004577EF"/>
    <w:rsid w:val="00457955"/>
    <w:rsid w:val="00457FF1"/>
    <w:rsid w:val="00460040"/>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E8D"/>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142"/>
    <w:rsid w:val="004A6462"/>
    <w:rsid w:val="004A6954"/>
    <w:rsid w:val="004A6D92"/>
    <w:rsid w:val="004A6F2C"/>
    <w:rsid w:val="004A72C0"/>
    <w:rsid w:val="004A77EE"/>
    <w:rsid w:val="004A7B8A"/>
    <w:rsid w:val="004A7D85"/>
    <w:rsid w:val="004B01C9"/>
    <w:rsid w:val="004B1249"/>
    <w:rsid w:val="004B170F"/>
    <w:rsid w:val="004B1A12"/>
    <w:rsid w:val="004B1D2E"/>
    <w:rsid w:val="004B1EEB"/>
    <w:rsid w:val="004B2078"/>
    <w:rsid w:val="004B26E3"/>
    <w:rsid w:val="004B2AD0"/>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92D"/>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683"/>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471"/>
    <w:rsid w:val="00557BB4"/>
    <w:rsid w:val="00560B9E"/>
    <w:rsid w:val="00561031"/>
    <w:rsid w:val="005610D2"/>
    <w:rsid w:val="005626F7"/>
    <w:rsid w:val="00562EDA"/>
    <w:rsid w:val="00563A91"/>
    <w:rsid w:val="00563E2C"/>
    <w:rsid w:val="00564486"/>
    <w:rsid w:val="00565C9D"/>
    <w:rsid w:val="005662C6"/>
    <w:rsid w:val="00566558"/>
    <w:rsid w:val="00566806"/>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52A"/>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345"/>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A26"/>
    <w:rsid w:val="005C7F18"/>
    <w:rsid w:val="005D01DA"/>
    <w:rsid w:val="005D0696"/>
    <w:rsid w:val="005D0891"/>
    <w:rsid w:val="005D124A"/>
    <w:rsid w:val="005D12D6"/>
    <w:rsid w:val="005D135E"/>
    <w:rsid w:val="005D1CF3"/>
    <w:rsid w:val="005D2B9B"/>
    <w:rsid w:val="005D590A"/>
    <w:rsid w:val="005D59BB"/>
    <w:rsid w:val="005D5E5B"/>
    <w:rsid w:val="005D5F41"/>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079"/>
    <w:rsid w:val="005E611E"/>
    <w:rsid w:val="005E676A"/>
    <w:rsid w:val="005E6A78"/>
    <w:rsid w:val="005E70C8"/>
    <w:rsid w:val="005F04DA"/>
    <w:rsid w:val="005F0514"/>
    <w:rsid w:val="005F0B33"/>
    <w:rsid w:val="005F0CBC"/>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67C19"/>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4DA8"/>
    <w:rsid w:val="00685CF7"/>
    <w:rsid w:val="00685D13"/>
    <w:rsid w:val="00686188"/>
    <w:rsid w:val="006868BC"/>
    <w:rsid w:val="006876C7"/>
    <w:rsid w:val="006878F3"/>
    <w:rsid w:val="00690875"/>
    <w:rsid w:val="00690B50"/>
    <w:rsid w:val="00690BA3"/>
    <w:rsid w:val="0069114C"/>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35"/>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568"/>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029"/>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3B"/>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908"/>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623"/>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246"/>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AFA"/>
    <w:rsid w:val="00805B99"/>
    <w:rsid w:val="00805C26"/>
    <w:rsid w:val="00805DB7"/>
    <w:rsid w:val="00806376"/>
    <w:rsid w:val="00810015"/>
    <w:rsid w:val="00810C9F"/>
    <w:rsid w:val="008113DF"/>
    <w:rsid w:val="00811546"/>
    <w:rsid w:val="00811AF8"/>
    <w:rsid w:val="00811BDE"/>
    <w:rsid w:val="00811C6D"/>
    <w:rsid w:val="00811DAC"/>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03E"/>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9"/>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2A4"/>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49"/>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957"/>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32A9"/>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59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AFC"/>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A5F"/>
    <w:rsid w:val="009E0064"/>
    <w:rsid w:val="009E07C4"/>
    <w:rsid w:val="009E123E"/>
    <w:rsid w:val="009E12F0"/>
    <w:rsid w:val="009E1400"/>
    <w:rsid w:val="009E32C6"/>
    <w:rsid w:val="009E3904"/>
    <w:rsid w:val="009E3C96"/>
    <w:rsid w:val="009E4618"/>
    <w:rsid w:val="009E4F63"/>
    <w:rsid w:val="009E5327"/>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32A"/>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C6C"/>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825"/>
    <w:rsid w:val="00A81A25"/>
    <w:rsid w:val="00A81AAF"/>
    <w:rsid w:val="00A81E22"/>
    <w:rsid w:val="00A81F40"/>
    <w:rsid w:val="00A822B6"/>
    <w:rsid w:val="00A8280A"/>
    <w:rsid w:val="00A829FA"/>
    <w:rsid w:val="00A82F73"/>
    <w:rsid w:val="00A83300"/>
    <w:rsid w:val="00A83FCE"/>
    <w:rsid w:val="00A84ED8"/>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BA4"/>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44A"/>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39DC"/>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5D7F"/>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5E3"/>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5C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BFC"/>
    <w:rsid w:val="00B77ECC"/>
    <w:rsid w:val="00B80711"/>
    <w:rsid w:val="00B80FD6"/>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5F67"/>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3F7B"/>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0D1"/>
    <w:rsid w:val="00CA4ECB"/>
    <w:rsid w:val="00CA58EE"/>
    <w:rsid w:val="00CA599D"/>
    <w:rsid w:val="00CA5F1E"/>
    <w:rsid w:val="00CA6997"/>
    <w:rsid w:val="00CA6ABF"/>
    <w:rsid w:val="00CA73EE"/>
    <w:rsid w:val="00CA7927"/>
    <w:rsid w:val="00CA7A66"/>
    <w:rsid w:val="00CB0608"/>
    <w:rsid w:val="00CB0E08"/>
    <w:rsid w:val="00CB116F"/>
    <w:rsid w:val="00CB157A"/>
    <w:rsid w:val="00CB1902"/>
    <w:rsid w:val="00CB1F9F"/>
    <w:rsid w:val="00CB2685"/>
    <w:rsid w:val="00CB2AAC"/>
    <w:rsid w:val="00CB2CD3"/>
    <w:rsid w:val="00CB30B8"/>
    <w:rsid w:val="00CB40A5"/>
    <w:rsid w:val="00CB5115"/>
    <w:rsid w:val="00CB5137"/>
    <w:rsid w:val="00CB702A"/>
    <w:rsid w:val="00CB7D59"/>
    <w:rsid w:val="00CB7E23"/>
    <w:rsid w:val="00CC024D"/>
    <w:rsid w:val="00CC04F1"/>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0E"/>
    <w:rsid w:val="00D03243"/>
    <w:rsid w:val="00D038AE"/>
    <w:rsid w:val="00D0477B"/>
    <w:rsid w:val="00D048C1"/>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50E"/>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54DD"/>
    <w:rsid w:val="00D461CD"/>
    <w:rsid w:val="00D46F0A"/>
    <w:rsid w:val="00D4726C"/>
    <w:rsid w:val="00D47570"/>
    <w:rsid w:val="00D47671"/>
    <w:rsid w:val="00D47AE2"/>
    <w:rsid w:val="00D50995"/>
    <w:rsid w:val="00D50E2A"/>
    <w:rsid w:val="00D51731"/>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5A0"/>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4FD7"/>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2CEA"/>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6F0"/>
    <w:rsid w:val="00E7784A"/>
    <w:rsid w:val="00E779D7"/>
    <w:rsid w:val="00E77C5C"/>
    <w:rsid w:val="00E8047E"/>
    <w:rsid w:val="00E80956"/>
    <w:rsid w:val="00E80B2C"/>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2F"/>
    <w:rsid w:val="00E922E4"/>
    <w:rsid w:val="00E92A69"/>
    <w:rsid w:val="00E9301B"/>
    <w:rsid w:val="00E93CB0"/>
    <w:rsid w:val="00E93D47"/>
    <w:rsid w:val="00E94169"/>
    <w:rsid w:val="00E94628"/>
    <w:rsid w:val="00E94C39"/>
    <w:rsid w:val="00E95127"/>
    <w:rsid w:val="00E95305"/>
    <w:rsid w:val="00E958AA"/>
    <w:rsid w:val="00E967EE"/>
    <w:rsid w:val="00E9744E"/>
    <w:rsid w:val="00EA0EED"/>
    <w:rsid w:val="00EA2270"/>
    <w:rsid w:val="00EA2520"/>
    <w:rsid w:val="00EA286D"/>
    <w:rsid w:val="00EA2E2C"/>
    <w:rsid w:val="00EA31C2"/>
    <w:rsid w:val="00EA32AD"/>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1E82"/>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A81"/>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3A"/>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521"/>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35"/>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501"/>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 w:val="00FF7F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475E0"/>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목록,列出段落,Bullet lis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apple-converted-space">
    <w:name w:val="apple-converted-space"/>
    <w:qFormat/>
    <w:rsid w:val="009E5327"/>
  </w:style>
  <w:style w:type="character" w:customStyle="1" w:styleId="B12">
    <w:name w:val="B1 (文字)"/>
    <w:qFormat/>
    <w:locked/>
    <w:rsid w:val="009E5327"/>
    <w:rPr>
      <w:lang w:eastAsia="en-US"/>
    </w:rPr>
  </w:style>
  <w:style w:type="character" w:customStyle="1" w:styleId="B2Char">
    <w:name w:val="B2 Char"/>
    <w:link w:val="B2"/>
    <w:qFormat/>
    <w:rsid w:val="009E53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F315B-D16B-4D92-BD61-2E983BED8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1849</TotalTime>
  <Pages>5</Pages>
  <Words>2259</Words>
  <Characters>12880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67</cp:revision>
  <cp:lastPrinted>2010-01-07T02:23:00Z</cp:lastPrinted>
  <dcterms:created xsi:type="dcterms:W3CDTF">2024-04-26T01:39:00Z</dcterms:created>
  <dcterms:modified xsi:type="dcterms:W3CDTF">2024-05-13T06:34:00Z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(3)D6Eja8JbkM2mA8PC5OOSTZuLOuVdIsNkL/BsmqUkUGCXHxRvEGhKMRaP9enfqZ4b/PqkqApU
oT+Mse7R+zWHXEhMa9GsAsMdn/ZqGlwCrW4u+dvnUrwp0mik1Dk9V3/0C0XxikoCAAaWalDD
wR7uWb9shsthAd7aPVgPS+7Bsa4FcGRbD9cfYpAKTYpZiNfgmqDu3Y8TBBzxhTrRot0AgrxX
R0NZuoV94Elh7z9+2o</vt:lpwstr>
  </property>
  <property fmtid="{D5CDD505-2E9C-101B-9397-08002B2CF9AE}" pid="15" name="_2015_ms_pID_725343_00">
    <vt:lpwstr>_2015_ms_pID_725343</vt:lpwstr>
  </property>
  <property fmtid="{D5CDD505-2E9C-101B-9397-08002B2CF9AE}" pid="16" name="_2015_ms_pID_7253431">
    <vt:lpwstr>QH6ARVQJIU46gZpwnGT2d0sRSJvd/O98MAhKFyha0r/MYjL5xrzBf4
oum11UbxzE7ShvLQjLcT8piPsZBDuWR1SzadS5Rf5J/vAn8v3eW0/qYi/bCm+4tsDO+chHxs
zg+0F1tm67GJGpAEBvywclYpEO/Jsc3xrI4Vvf+DnLoIc6IUTJf3+noLaIoLeUYya76sZtIX
7xypEuwlAwCalutuCFUC7n2GnI/ccPJrtWcr</vt:lpwstr>
  </property>
  <property fmtid="{D5CDD505-2E9C-101B-9397-08002B2CF9AE}" pid="17" name="_2015_ms_pID_7253431_00">
    <vt:lpwstr>_2015_ms_pID_7253431</vt:lpwstr>
  </property>
  <property fmtid="{D5CDD505-2E9C-101B-9397-08002B2CF9AE}" pid="18" name="_2015_ms_pID_7253432">
    <vt:lpwstr>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